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A2" w:rsidRDefault="00147453">
      <w:r>
        <w:rPr>
          <w:noProof/>
        </w:rPr>
        <mc:AlternateContent>
          <mc:Choice Requires="wps">
            <w:drawing>
              <wp:anchor distT="0" distB="0" distL="114300" distR="114300" simplePos="0" relativeHeight="251662336" behindDoc="0" locked="0" layoutInCell="1" allowOverlap="1">
                <wp:simplePos x="0" y="0"/>
                <wp:positionH relativeFrom="column">
                  <wp:posOffset>1628775</wp:posOffset>
                </wp:positionH>
                <wp:positionV relativeFrom="paragraph">
                  <wp:posOffset>7872730</wp:posOffset>
                </wp:positionV>
                <wp:extent cx="2131695" cy="517525"/>
                <wp:effectExtent l="0" t="0" r="1905" b="635"/>
                <wp:wrapNone/>
                <wp:docPr id="5" name="文本框 5"/>
                <wp:cNvGraphicFramePr/>
                <a:graphic xmlns:a="http://schemas.openxmlformats.org/drawingml/2006/main">
                  <a:graphicData uri="http://schemas.microsoft.com/office/word/2010/wordprocessingShape">
                    <wps:wsp>
                      <wps:cNvSpPr txBox="1"/>
                      <wps:spPr>
                        <a:xfrm>
                          <a:off x="2600960" y="9102725"/>
                          <a:ext cx="2131695" cy="517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7028" w:rsidRDefault="002C7028">
                            <w:pPr>
                              <w:jc w:val="center"/>
                              <w:rPr>
                                <w:rFonts w:ascii="楷体_GB2312" w:eastAsia="楷体_GB2312" w:hAnsi="楷体_GB2312" w:cs="楷体_GB2312"/>
                                <w:sz w:val="44"/>
                                <w:szCs w:val="52"/>
                              </w:rPr>
                            </w:pPr>
                            <w:r>
                              <w:rPr>
                                <w:rFonts w:ascii="楷体_GB2312" w:eastAsia="楷体_GB2312" w:hAnsi="楷体_GB2312" w:cs="楷体_GB2312" w:hint="eastAsia"/>
                                <w:sz w:val="44"/>
                                <w:szCs w:val="52"/>
                              </w:rPr>
                              <w:t>2021年9月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28.25pt;margin-top:619.9pt;width:167.85pt;height:4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m3gAIAACcFAAAOAAAAZHJzL2Uyb0RvYy54bWysVM1uEzEQviPxDpbvZHfTJCVRNlVIVYRU&#10;0YqCODteO1lhe4ztZDc8ALwBJy7cea4+B2NvkkaFSxGX3bHnm79vZjy9aLUiW+F8DaakRS+nRBgO&#10;VW1WJf3w/urFS0p8YKZiCowo6U54ejF7/mza2InowxpUJRxBJ8ZPGlvSdQh2kmWer4VmvgdWGFRK&#10;cJoFPLpVVjnWoHetsn6ej7IGXGUdcOE93l52SjpL/qUUPNxI6UUgqqSYW0hfl77L+M1mUzZZOWbX&#10;Nd+nwf4hC81qg0GPri5ZYGTj6j9c6Zo78CBDj4POQMqai1QDVlPkj6q5WzMrUi1IjrdHmvz/c8vf&#10;bm8dqauSDikxTGOL7r9/u//x6/7nVzKM9DTWTxB1ZxEX2lfQYpsP9x4vY9WtdDr+sR6C+v4oz8cj&#10;pHtX0nGR98/7yRObiDYQHgHFWTEaY0SOiGFxPuwA2YMn63x4LUCTKJTUYSMTv2x77QNmhdADJAY2&#10;cFUrlZqpDGlKOjob5sngqEELZdAw1tPlnaSwUyJ6UOadkEgEZtcZphEUC+XIluHwMM6FCany5AnR&#10;0Uxi2KcY7vHRVKTxfIrx0SJFBhOOxro24FK9j9KuPh1Slh3+wEBXd6QgtMt23+clVDtss4NuT7zl&#10;VzXyf818uGUOFwN7issebvAjFSDPsJcoWYP78rf7iMd5RS0lDS5aSf3nDXOCEvXG4CSPi8EgbmY6&#10;DIbnfTy4U83yVGM2egHYjgKfFcuTGPFBHUTpQH/EN2Eeo6KKGY6xSxoO4iJ0649vChfzeQLhLloW&#10;rs2d5dF1pNfAfBNA1mnYIk0dN3v6cBvTDO5fjrjup+eEenjfZr8BAAD//wMAUEsDBBQABgAIAAAA&#10;IQDuZnFc4wAAAA0BAAAPAAAAZHJzL2Rvd25yZXYueG1sTI/BTsMwEETvSPyDtZW4UaeOUrUhTlVF&#10;qpAQHFp64ebEbhLVXofYbQNfz3KC4848zc4Um8lZdjVj6D1KWMwTYAYbr3tsJRzfd48rYCEq1Mp6&#10;NBK+TIBNeX9XqFz7G+7N9RBbRiEYciWhi3HIOQ9NZ5wKcz8YJO/kR6cinWPL9ahuFO4sF0my5E71&#10;SB86NZiqM835cHESXqrdm9rXwq2+bfX8etoOn8ePTMqH2bR9AhbNFP9g+K1P1aGkTrW/oA7MShDZ&#10;MiOUDJGuaQQh2VoIYDVJqVikwMuC/19R/gAAAP//AwBQSwECLQAUAAYACAAAACEAtoM4kv4AAADh&#10;AQAAEwAAAAAAAAAAAAAAAAAAAAAAW0NvbnRlbnRfVHlwZXNdLnhtbFBLAQItABQABgAIAAAAIQA4&#10;/SH/1gAAAJQBAAALAAAAAAAAAAAAAAAAAC8BAABfcmVscy8ucmVsc1BLAQItABQABgAIAAAAIQDP&#10;72m3gAIAACcFAAAOAAAAAAAAAAAAAAAAAC4CAABkcnMvZTJvRG9jLnhtbFBLAQItABQABgAIAAAA&#10;IQDuZnFc4wAAAA0BAAAPAAAAAAAAAAAAAAAAANoEAABkcnMvZG93bnJldi54bWxQSwUGAAAAAAQA&#10;BADzAAAA6gUAAAAA&#10;" filled="f" stroked="f" strokeweight=".5pt">
                <v:textbox>
                  <w:txbxContent>
                    <w:p w:rsidR="002C7028" w:rsidRDefault="002C7028">
                      <w:pPr>
                        <w:jc w:val="center"/>
                        <w:rPr>
                          <w:rFonts w:ascii="楷体_GB2312" w:eastAsia="楷体_GB2312" w:hAnsi="楷体_GB2312" w:cs="楷体_GB2312"/>
                          <w:sz w:val="44"/>
                          <w:szCs w:val="52"/>
                        </w:rPr>
                      </w:pPr>
                      <w:r>
                        <w:rPr>
                          <w:rFonts w:ascii="楷体_GB2312" w:eastAsia="楷体_GB2312" w:hAnsi="楷体_GB2312" w:cs="楷体_GB2312" w:hint="eastAsia"/>
                          <w:sz w:val="44"/>
                          <w:szCs w:val="52"/>
                        </w:rPr>
                        <w:t>2021年9月</w:t>
                      </w:r>
                    </w:p>
                  </w:txbxContent>
                </v:textbox>
              </v:shape>
            </w:pict>
          </mc:Fallback>
        </mc:AlternateContent>
      </w:r>
      <w:r>
        <w:rPr>
          <w:noProof/>
        </w:rPr>
        <w:drawing>
          <wp:anchor distT="0" distB="0" distL="114300" distR="114300" simplePos="0" relativeHeight="251663360" behindDoc="1" locked="0" layoutInCell="1" allowOverlap="1">
            <wp:simplePos x="0" y="0"/>
            <wp:positionH relativeFrom="column">
              <wp:posOffset>-997585</wp:posOffset>
            </wp:positionH>
            <wp:positionV relativeFrom="paragraph">
              <wp:posOffset>-1360170</wp:posOffset>
            </wp:positionV>
            <wp:extent cx="7592060" cy="10739755"/>
            <wp:effectExtent l="0" t="0" r="12700" b="4445"/>
            <wp:wrapNone/>
            <wp:docPr id="4" name="图片 4" descr="决算封面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决算封面无"/>
                    <pic:cNvPicPr>
                      <a:picLocks noChangeAspect="1"/>
                    </pic:cNvPicPr>
                  </pic:nvPicPr>
                  <pic:blipFill>
                    <a:blip r:embed="rId8"/>
                    <a:stretch>
                      <a:fillRect/>
                    </a:stretch>
                  </pic:blipFill>
                  <pic:spPr>
                    <a:xfrm>
                      <a:off x="0" y="0"/>
                      <a:ext cx="7592060" cy="10739755"/>
                    </a:xfrm>
                    <a:prstGeom prst="rect">
                      <a:avLst/>
                    </a:prstGeom>
                  </pic:spPr>
                </pic:pic>
              </a:graphicData>
            </a:graphic>
          </wp:anchor>
        </w:drawing>
      </w:r>
      <w:r>
        <w:br w:type="page"/>
      </w:r>
    </w:p>
    <w:p w:rsidR="007620A2" w:rsidRDefault="007620A2">
      <w:pPr>
        <w:rPr>
          <w:rFonts w:ascii="黑体" w:eastAsia="黑体" w:hAnsi="黑体" w:cs="黑体"/>
          <w:sz w:val="72"/>
          <w:szCs w:val="96"/>
        </w:rPr>
      </w:pPr>
    </w:p>
    <w:p w:rsidR="007620A2" w:rsidRDefault="00147453">
      <w:pPr>
        <w:rPr>
          <w:rFonts w:ascii="黑体" w:eastAsia="黑体" w:hAnsi="黑体" w:cs="黑体"/>
          <w:sz w:val="72"/>
          <w:szCs w:val="96"/>
        </w:rPr>
      </w:pPr>
      <w:r>
        <w:rPr>
          <w:rFonts w:ascii="黑体" w:eastAsia="黑体" w:hAnsi="黑体" w:cs="黑体" w:hint="eastAsia"/>
          <w:sz w:val="72"/>
          <w:szCs w:val="96"/>
        </w:rPr>
        <w:t>2020年度</w:t>
      </w:r>
      <w:r w:rsidR="0052623D">
        <w:rPr>
          <w:rFonts w:ascii="黑体" w:eastAsia="黑体" w:hAnsi="黑体" w:cs="黑体" w:hint="eastAsia"/>
          <w:sz w:val="72"/>
          <w:szCs w:val="96"/>
        </w:rPr>
        <w:t>单位</w:t>
      </w:r>
      <w:r>
        <w:rPr>
          <w:rFonts w:ascii="黑体" w:eastAsia="黑体" w:hAnsi="黑体" w:cs="黑体" w:hint="eastAsia"/>
          <w:sz w:val="72"/>
          <w:szCs w:val="96"/>
        </w:rPr>
        <w:t>决算公开文本</w:t>
      </w:r>
    </w:p>
    <w:p w:rsidR="007620A2" w:rsidRDefault="007620A2">
      <w:pPr>
        <w:spacing w:line="36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52623D">
      <w:pPr>
        <w:snapToGrid w:val="0"/>
        <w:jc w:val="center"/>
        <w:rPr>
          <w:rFonts w:ascii="楷体_GB2312" w:eastAsia="楷体_GB2312" w:hAnsi="楷体_GB2312" w:cs="楷体_GB2312"/>
          <w:color w:val="000000" w:themeColor="text1"/>
          <w:kern w:val="0"/>
          <w:sz w:val="44"/>
          <w:szCs w:val="44"/>
          <w:highlight w:val="yellow"/>
          <w14:shadow w14:blurRad="38100" w14:dist="19050" w14:dir="2700000" w14:sx="100000" w14:sy="100000" w14:kx="0" w14:ky="0" w14:algn="tl">
            <w14:schemeClr w14:val="dk1">
              <w14:alpha w14:val="60000"/>
            </w14:schemeClr>
          </w14:shadow>
          <w14:props3d w14:extrusionH="0" w14:contourW="0" w14:prstMaterial="clear"/>
        </w:rPr>
      </w:pPr>
      <w:r>
        <w:rPr>
          <w:rFonts w:ascii="楷体_GB2312" w:eastAsia="楷体_GB2312" w:hAnsi="楷体_GB2312" w:cs="楷体_GB2312" w:hint="eastAsia"/>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秦皇</w:t>
      </w:r>
      <w:r>
        <w:rPr>
          <w:rFonts w:ascii="楷体_GB2312" w:eastAsia="楷体_GB2312" w:hAnsi="楷体_GB2312" w:cs="楷体_GB2312"/>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岛经济技术开发区暑期服务中心</w:t>
      </w:r>
    </w:p>
    <w:p w:rsidR="007620A2" w:rsidRDefault="00147453">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pPr>
      <w:r>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二〇二一年</w:t>
      </w:r>
      <w:r w:rsidR="0052623D">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九</w:t>
      </w:r>
      <w:r>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月</w:t>
      </w:r>
    </w:p>
    <w:p w:rsidR="007620A2" w:rsidRDefault="007620A2">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pPr>
    </w:p>
    <w:p w:rsidR="007620A2" w:rsidRPr="0052623D" w:rsidRDefault="0052623D">
      <w:pPr>
        <w:jc w:val="center"/>
        <w:rPr>
          <w:rFonts w:ascii="黑体" w:eastAsia="黑体" w:hAnsi="黑体" w:cs="黑体"/>
          <w:sz w:val="52"/>
          <w:szCs w:val="96"/>
          <w:highlight w:val="yellow"/>
        </w:rPr>
      </w:pPr>
      <w:r w:rsidRPr="0052623D">
        <w:rPr>
          <w:rFonts w:ascii="黑体" w:eastAsia="黑体" w:hAnsi="黑体" w:cs="黑体" w:hint="eastAsia"/>
          <w:sz w:val="52"/>
          <w:szCs w:val="96"/>
        </w:rPr>
        <w:lastRenderedPageBreak/>
        <w:t>秦皇</w:t>
      </w:r>
      <w:r w:rsidRPr="0052623D">
        <w:rPr>
          <w:rFonts w:ascii="黑体" w:eastAsia="黑体" w:hAnsi="黑体" w:cs="黑体"/>
          <w:sz w:val="52"/>
          <w:szCs w:val="96"/>
        </w:rPr>
        <w:t>岛经济技术开发区</w:t>
      </w:r>
      <w:r w:rsidRPr="0052623D">
        <w:rPr>
          <w:rFonts w:ascii="黑体" w:eastAsia="黑体" w:hAnsi="黑体" w:cs="黑体" w:hint="eastAsia"/>
          <w:sz w:val="52"/>
          <w:szCs w:val="96"/>
        </w:rPr>
        <w:t>暑</w:t>
      </w:r>
      <w:r w:rsidRPr="0052623D">
        <w:rPr>
          <w:rFonts w:ascii="黑体" w:eastAsia="黑体" w:hAnsi="黑体" w:cs="黑体"/>
          <w:sz w:val="52"/>
          <w:szCs w:val="96"/>
        </w:rPr>
        <w:t>期服务中心</w:t>
      </w:r>
    </w:p>
    <w:p w:rsidR="007620A2" w:rsidRDefault="00147453">
      <w:pPr>
        <w:rPr>
          <w:rFonts w:ascii="黑体" w:eastAsia="黑体" w:hAnsi="黑体" w:cs="黑体"/>
          <w:sz w:val="72"/>
          <w:szCs w:val="96"/>
        </w:rPr>
      </w:pPr>
      <w:r>
        <w:rPr>
          <w:rFonts w:ascii="黑体" w:eastAsia="黑体" w:hAnsi="黑体" w:cs="黑体" w:hint="eastAsia"/>
          <w:sz w:val="72"/>
          <w:szCs w:val="96"/>
        </w:rPr>
        <w:t>2020年度</w:t>
      </w:r>
      <w:r w:rsidR="0052623D">
        <w:rPr>
          <w:rFonts w:ascii="黑体" w:eastAsia="黑体" w:hAnsi="黑体" w:cs="黑体" w:hint="eastAsia"/>
          <w:sz w:val="72"/>
          <w:szCs w:val="96"/>
        </w:rPr>
        <w:t>单位</w:t>
      </w:r>
      <w:r>
        <w:rPr>
          <w:rFonts w:ascii="黑体" w:eastAsia="黑体" w:hAnsi="黑体" w:cs="黑体" w:hint="eastAsia"/>
          <w:sz w:val="72"/>
          <w:szCs w:val="96"/>
        </w:rPr>
        <w:t>决算公开文本</w:t>
      </w:r>
    </w:p>
    <w:p w:rsidR="007620A2" w:rsidRDefault="007620A2">
      <w:pPr>
        <w:spacing w:line="36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60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pacing w:line="480" w:lineRule="auto"/>
        <w:jc w:val="center"/>
        <w:rPr>
          <w:rFonts w:ascii="黑体" w:eastAsia="黑体" w:hAnsi="黑体" w:cs="黑体"/>
          <w:sz w:val="56"/>
          <w:szCs w:val="72"/>
        </w:rPr>
      </w:pPr>
    </w:p>
    <w:p w:rsidR="007620A2" w:rsidRDefault="007620A2">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pPr>
    </w:p>
    <w:p w:rsidR="007620A2" w:rsidRDefault="007620A2">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pPr>
    </w:p>
    <w:p w:rsidR="007620A2" w:rsidRDefault="007620A2">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pPr>
    </w:p>
    <w:p w:rsidR="007620A2" w:rsidRDefault="00147453">
      <w:pPr>
        <w:snapToGrid w:val="0"/>
        <w:jc w:val="center"/>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sectPr w:rsidR="007620A2">
          <w:pgSz w:w="11906" w:h="16838"/>
          <w:pgMar w:top="2098" w:right="1531" w:bottom="1984" w:left="1531" w:header="851" w:footer="992" w:gutter="0"/>
          <w:cols w:space="0"/>
          <w:titlePg/>
          <w:docGrid w:type="lines" w:linePitch="312"/>
        </w:sectPr>
      </w:pPr>
      <w:r>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二〇二一年</w:t>
      </w:r>
      <w:r w:rsidR="0052623D">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九</w:t>
      </w:r>
      <w:r>
        <w:rPr>
          <w:rFonts w:ascii="楷体_GB2312" w:eastAsia="楷体_GB2312" w:hAnsi="楷体_GB2312" w:cs="楷体_GB2312" w:hint="eastAsia"/>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t>月</w:t>
      </w:r>
    </w:p>
    <w:p w:rsidR="007620A2" w:rsidRDefault="007620A2" w:rsidP="0052623D">
      <w:pPr>
        <w:snapToGrid w:val="0"/>
        <w:rPr>
          <w:rFonts w:ascii="楷体_GB2312" w:eastAsia="楷体_GB2312" w:hAnsi="楷体_GB2312" w:cs="楷体_GB2312"/>
          <w:color w:val="000000" w:themeColor="text1"/>
          <w:kern w:val="0"/>
          <w:sz w:val="40"/>
          <w:szCs w:val="40"/>
          <w14:shadow w14:blurRad="38100" w14:dist="19050" w14:dir="2700000" w14:sx="100000" w14:sy="100000" w14:kx="0" w14:ky="0" w14:algn="tl">
            <w14:schemeClr w14:val="dk1">
              <w14:alpha w14:val="60000"/>
            </w14:schemeClr>
          </w14:shadow>
          <w14:props3d w14:extrusionH="0" w14:contourW="0" w14:prstMaterial="clear"/>
        </w:rPr>
        <w:sectPr w:rsidR="007620A2">
          <w:headerReference w:type="default" r:id="rId9"/>
          <w:headerReference w:type="first" r:id="rId10"/>
          <w:footerReference w:type="first" r:id="rId11"/>
          <w:pgSz w:w="11906" w:h="16838"/>
          <w:pgMar w:top="2098" w:right="1531" w:bottom="1984" w:left="1531" w:header="851" w:footer="992" w:gutter="0"/>
          <w:cols w:space="0"/>
          <w:titlePg/>
          <w:docGrid w:type="lines" w:linePitch="312"/>
        </w:sectPr>
      </w:pPr>
    </w:p>
    <w:p w:rsidR="007620A2" w:rsidRDefault="00147453">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    录</w:t>
      </w:r>
    </w:p>
    <w:p w:rsidR="007620A2" w:rsidRDefault="007620A2">
      <w:pPr>
        <w:widowControl/>
        <w:spacing w:after="160" w:line="580" w:lineRule="exact"/>
        <w:ind w:firstLineChars="200" w:firstLine="640"/>
        <w:rPr>
          <w:rFonts w:ascii="Times New Roman" w:eastAsia="黑体" w:hAnsi="Times New Roman" w:cs="Times New Roman"/>
          <w:sz w:val="32"/>
          <w:szCs w:val="32"/>
        </w:rPr>
      </w:pPr>
    </w:p>
    <w:p w:rsidR="007620A2" w:rsidRDefault="00147453">
      <w:pPr>
        <w:widowControl/>
        <w:spacing w:line="64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sidR="00462896">
        <w:rPr>
          <w:rFonts w:ascii="Times New Roman" w:eastAsia="黑体" w:hAnsi="Times New Roman" w:cs="Times New Roman"/>
          <w:sz w:val="32"/>
          <w:szCs w:val="32"/>
        </w:rPr>
        <w:t>单位</w:t>
      </w:r>
      <w:r>
        <w:rPr>
          <w:rFonts w:ascii="Times New Roman" w:eastAsia="黑体" w:hAnsi="Times New Roman" w:cs="Times New Roman"/>
          <w:sz w:val="32"/>
          <w:szCs w:val="32"/>
        </w:rPr>
        <w:t>概况</w:t>
      </w:r>
    </w:p>
    <w:p w:rsidR="007620A2" w:rsidRDefault="00147453" w:rsidP="003D2226">
      <w:pPr>
        <w:widowControl/>
        <w:spacing w:line="64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sidR="00462896">
        <w:rPr>
          <w:rFonts w:ascii="Times New Roman" w:eastAsia="仿宋_GB2312" w:hAnsi="Times New Roman" w:cs="Times New Roman"/>
          <w:sz w:val="32"/>
          <w:szCs w:val="32"/>
        </w:rPr>
        <w:t>单位</w:t>
      </w:r>
      <w:r>
        <w:rPr>
          <w:rFonts w:ascii="Times New Roman" w:eastAsia="仿宋_GB2312" w:hAnsi="Times New Roman" w:cs="Times New Roman" w:hint="eastAsia"/>
          <w:sz w:val="32"/>
          <w:szCs w:val="32"/>
        </w:rPr>
        <w:t>职责</w:t>
      </w:r>
    </w:p>
    <w:p w:rsidR="007620A2" w:rsidRDefault="00147453" w:rsidP="003D2226">
      <w:pPr>
        <w:widowControl/>
        <w:spacing w:line="64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7620A2" w:rsidRDefault="00147453">
      <w:pPr>
        <w:widowControl/>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w:t>
      </w:r>
      <w:r>
        <w:rPr>
          <w:rFonts w:ascii="Times New Roman" w:eastAsia="黑体" w:hAnsi="Times New Roman" w:cs="Times New Roman" w:hint="eastAsia"/>
          <w:sz w:val="32"/>
          <w:szCs w:val="32"/>
        </w:rPr>
        <w:t>20</w:t>
      </w:r>
      <w:r>
        <w:rPr>
          <w:rFonts w:ascii="Times New Roman" w:eastAsia="黑体" w:hAnsi="Times New Roman" w:cs="Times New Roman"/>
          <w:sz w:val="32"/>
          <w:szCs w:val="32"/>
        </w:rPr>
        <w:t>年</w:t>
      </w:r>
      <w:r w:rsidR="00462896">
        <w:rPr>
          <w:rFonts w:ascii="Times New Roman" w:eastAsia="黑体" w:hAnsi="Times New Roman" w:cs="Times New Roman"/>
          <w:sz w:val="32"/>
          <w:szCs w:val="32"/>
        </w:rPr>
        <w:t>单位</w:t>
      </w:r>
      <w:r>
        <w:rPr>
          <w:rFonts w:ascii="Times New Roman" w:eastAsia="黑体" w:hAnsi="Times New Roman" w:cs="Times New Roman"/>
          <w:sz w:val="32"/>
          <w:szCs w:val="32"/>
        </w:rPr>
        <w:t>决算情况说明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一、收入支出决算总体情况说明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二、收入决算情况说明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三、支出决算情况说明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五、一般公共预算“三公”</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经费支出决算情况说明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六、预算绩效情况说明</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七、机关运行经费情况</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八、政府采购情况</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九、国有资产占用情况</w:t>
      </w:r>
    </w:p>
    <w:p w:rsidR="007620A2" w:rsidRDefault="00147453">
      <w:pPr>
        <w:widowControl/>
        <w:spacing w:line="640" w:lineRule="exact"/>
        <w:ind w:leftChars="300" w:left="63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十、其他需要说明的情况</w:t>
      </w:r>
    </w:p>
    <w:p w:rsidR="007620A2" w:rsidRDefault="00147453">
      <w:pPr>
        <w:widowControl/>
        <w:spacing w:line="6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名词解释</w:t>
      </w:r>
    </w:p>
    <w:p w:rsidR="007620A2" w:rsidRDefault="00147453">
      <w:pPr>
        <w:widowControl/>
        <w:spacing w:line="64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 xml:space="preserve"> 20</w:t>
      </w:r>
      <w:r>
        <w:rPr>
          <w:rFonts w:ascii="Times New Roman" w:eastAsia="黑体" w:hAnsi="Times New Roman" w:cs="Times New Roman" w:hint="eastAsia"/>
          <w:sz w:val="32"/>
          <w:szCs w:val="32"/>
        </w:rPr>
        <w:t>20</w:t>
      </w:r>
      <w:r>
        <w:rPr>
          <w:rFonts w:ascii="Times New Roman" w:eastAsia="黑体" w:hAnsi="Times New Roman" w:cs="Times New Roman"/>
          <w:sz w:val="32"/>
          <w:szCs w:val="32"/>
        </w:rPr>
        <w:t>年度</w:t>
      </w:r>
      <w:r w:rsidR="00462896">
        <w:rPr>
          <w:rFonts w:ascii="Times New Roman" w:eastAsia="黑体" w:hAnsi="Times New Roman" w:cs="Times New Roman"/>
          <w:sz w:val="32"/>
          <w:szCs w:val="32"/>
        </w:rPr>
        <w:t>单位</w:t>
      </w:r>
      <w:r>
        <w:rPr>
          <w:rFonts w:ascii="Times New Roman" w:eastAsia="黑体" w:hAnsi="Times New Roman" w:cs="Times New Roman"/>
          <w:sz w:val="32"/>
          <w:szCs w:val="32"/>
        </w:rPr>
        <w:t>决算报表</w:t>
      </w:r>
    </w:p>
    <w:p w:rsidR="007620A2" w:rsidRDefault="007620A2">
      <w:pPr>
        <w:widowControl/>
        <w:spacing w:after="160" w:line="580" w:lineRule="exact"/>
        <w:ind w:firstLineChars="200" w:firstLine="640"/>
        <w:rPr>
          <w:rFonts w:ascii="Times New Roman" w:eastAsia="黑体" w:hAnsi="Times New Roman" w:cs="Times New Roman"/>
          <w:sz w:val="32"/>
          <w:szCs w:val="32"/>
        </w:rPr>
        <w:sectPr w:rsidR="007620A2">
          <w:headerReference w:type="default" r:id="rId12"/>
          <w:footerReference w:type="default" r:id="rId13"/>
          <w:headerReference w:type="first" r:id="rId14"/>
          <w:footerReference w:type="first" r:id="rId15"/>
          <w:type w:val="continuous"/>
          <w:pgSz w:w="11906" w:h="16838"/>
          <w:pgMar w:top="2098" w:right="1531" w:bottom="1984" w:left="1531" w:header="851" w:footer="992" w:gutter="0"/>
          <w:cols w:space="0"/>
          <w:titlePg/>
          <w:docGrid w:type="lines" w:linePitch="312"/>
        </w:sectPr>
      </w:pPr>
    </w:p>
    <w:p w:rsidR="007620A2" w:rsidRDefault="007620A2">
      <w:pPr>
        <w:widowControl/>
        <w:spacing w:line="580" w:lineRule="exact"/>
        <w:ind w:firstLineChars="200" w:firstLine="640"/>
        <w:rPr>
          <w:rFonts w:eastAsia="黑体"/>
          <w:sz w:val="32"/>
          <w:szCs w:val="32"/>
        </w:rPr>
      </w:pPr>
    </w:p>
    <w:p w:rsidR="007620A2" w:rsidRDefault="007620A2">
      <w:pPr>
        <w:widowControl/>
        <w:spacing w:line="580" w:lineRule="exact"/>
        <w:ind w:firstLineChars="200" w:firstLine="640"/>
        <w:rPr>
          <w:rFonts w:eastAsia="黑体"/>
          <w:sz w:val="32"/>
          <w:szCs w:val="32"/>
        </w:rPr>
      </w:pPr>
    </w:p>
    <w:p w:rsidR="007620A2" w:rsidRDefault="007620A2">
      <w:pPr>
        <w:widowControl/>
        <w:spacing w:line="580" w:lineRule="exact"/>
        <w:ind w:firstLineChars="200" w:firstLine="640"/>
        <w:rPr>
          <w:rFonts w:eastAsia="黑体"/>
          <w:sz w:val="32"/>
          <w:szCs w:val="32"/>
        </w:rPr>
      </w:pPr>
    </w:p>
    <w:p w:rsidR="007620A2" w:rsidRDefault="00147453">
      <w:r>
        <w:rPr>
          <w:noProof/>
          <w:sz w:val="72"/>
        </w:rPr>
        <mc:AlternateContent>
          <mc:Choice Requires="wps">
            <w:drawing>
              <wp:anchor distT="0" distB="0" distL="114300" distR="114300" simplePos="0" relativeHeight="251652096" behindDoc="0" locked="0" layoutInCell="1" allowOverlap="1">
                <wp:simplePos x="0" y="0"/>
                <wp:positionH relativeFrom="column">
                  <wp:posOffset>-1088390</wp:posOffset>
                </wp:positionH>
                <wp:positionV relativeFrom="paragraph">
                  <wp:posOffset>1024890</wp:posOffset>
                </wp:positionV>
                <wp:extent cx="7793355" cy="3341370"/>
                <wp:effectExtent l="6350" t="6350" r="18415" b="2032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43" o:spid="_x0000_s1027" type="#_x0000_t202" style="position:absolute;left:0;text-align:left;margin-left:-85.7pt;margin-top:80.7pt;width:613.65pt;height:263.1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u5zgIAAC4GAAAOAAAAZHJzL2Uyb0RvYy54bWysVMtuEzEU3SPxD5b3dPJsaNSkCq2KkAqt&#10;KIi147GTEX5hOy8+AP6AFRv2fFe/g2PPZFqgIBWRxcT2Pff63HOv7/HJViuyFj5U1kxo96BDiTDc&#10;lpVZTOjbN+dPnlISIjMlU9aICd2JQE+mjx8db9xY9OzSqlJ4giAmjDduQpcxunFRBL4UmoUD64SB&#10;UVqvWcTWL4rSsw2ia1X0Op3DYmN96bzlIgScntVGOs3xpRQ8XkoZRCRqQsEt5q/P33n6FtNjNl54&#10;5pYVb2iwf2ChWWVwaRvqjEVGVr76LZSuuLfBynjArS6slBUXOQdk0+38ks31kjmRc4E4wbUyhf8X&#10;lr9aX3lSlajdoE+JYRpFuvny+ebr95tvn0g6hEQbF8ZAXjtg4/aZ3QK+Pw84TJlvpdfpHzkR2CH2&#10;rhVYbCPhOByNjvr94ZASDlu/P+j2R7kExa278yE+F1aTtJhQjwpmYdn6IkRQAXQPSbc5FuN5pVQD&#10;dzwOM1wuTlWmlTtJYEPWDD0wX3SzXa30S1vWZ8MOfikdxG7heddGmf8lXO3YIBK9hlKipwzZQKve&#10;CBcQrh10DmaRGQSrqjJRT7j22j+zPEw072X5U6QkzhkLyzpQNjVOyiCnVMm6YnkVd0rUPF8LiTbI&#10;hbuHEONcmJhrjgyVATqhJOg/xLHBJ1eRH+dDnFuPfLM1sXXWlbG+FjXNjdtql+/3lGWN3ytQ550k&#10;iNv5tu7/fUPPbblDn3tbD4vg+HkFUS9YiFfMYzqglJh48RIfqSzqa5sVJUvrP953nvB4tLBSssG0&#10;QRt8WDEvKFEvDJ7zUXcwSOMpbwbDUQ8bf9cyv2sxK31q0cxdzFbH8zLho9ovpbf6HQbjLN0KEzMc&#10;d08oj36/OY31FMRo5WI2yzCMJDTvhbl2PAVPOhs7W0Urq/z0kl61Oo2OGEr5nTQDNE29u/uMuh3z&#10;0x8AAAD//wMAUEsDBBQABgAIAAAAIQBgJtc14wAAAA0BAAAPAAAAZHJzL2Rvd25yZXYueG1sTI9B&#10;TsMwEEX3SNzBGiQ2qHUCbZqGOBWiAnWBKigcwLWHJGo8DrGTprfHWcFuRv/pz5t8M5qGDdi52pKA&#10;eB4BQ1JW11QK+Pp8maXAnJekZWMJBVzQwaa4vsplpu2ZPnA4+JKFEnKZFFB532acO1WhkW5uW6SQ&#10;fdvOSB/WruS6k+dQbhp+H0UJN7KmcKGSLT5XqE6H3gg4bfvdWi0eUnUZtm/u9WeP73d7IW5vxqdH&#10;YB5H/wfDpB/UoQhOR9uTdqwRMItX8SKwIUmmYUKi5XIN7CggSVcJ8CLn/78ofgEAAP//AwBQSwEC&#10;LQAUAAYACAAAACEAtoM4kv4AAADhAQAAEwAAAAAAAAAAAAAAAAAAAAAAW0NvbnRlbnRfVHlwZXNd&#10;LnhtbFBLAQItABQABgAIAAAAIQA4/SH/1gAAAJQBAAALAAAAAAAAAAAAAAAAAC8BAABfcmVscy8u&#10;cmVsc1BLAQItABQABgAIAAAAIQDZgXu5zgIAAC4GAAAOAAAAAAAAAAAAAAAAAC4CAABkcnMvZTJv&#10;RG9jLnhtbFBLAQItABQABgAIAAAAIQBgJtc14wAAAA0BAAAPAAAAAAAAAAAAAAAAACgFAABkcnMv&#10;ZG93bnJldi54bWxQSwUGAAAAAAQABADzAAAAOAYAAAAA&#10;" fillcolor="#7f7f7f [1612]" strokecolor="#a5a5a5 [2092]" strokeweight="1pt">
                <v:fill r:id="rId16" o:title="" color2="white [3212]" type="pattern"/>
                <v:textbox>
                  <w:txbxContent>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第一部分  部门概况</w:t>
                      </w:r>
                    </w:p>
                  </w:txbxContent>
                </v:textbox>
              </v:shape>
            </w:pict>
          </mc:Fallback>
        </mc:AlternateContent>
      </w:r>
      <w:r>
        <w:br w:type="page"/>
      </w:r>
    </w:p>
    <w:p w:rsidR="007620A2" w:rsidRDefault="00147453">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w:t>
      </w:r>
      <w:r w:rsidR="00462896">
        <w:rPr>
          <w:rFonts w:ascii="黑体" w:eastAsia="黑体" w:cs="黑体" w:hint="eastAsia"/>
          <w:b w:val="0"/>
          <w:bCs w:val="0"/>
          <w:kern w:val="0"/>
          <w:sz w:val="32"/>
          <w:szCs w:val="32"/>
        </w:rPr>
        <w:t>单位</w:t>
      </w:r>
      <w:r>
        <w:rPr>
          <w:rFonts w:ascii="黑体" w:eastAsia="黑体" w:cs="黑体" w:hint="eastAsia"/>
          <w:b w:val="0"/>
          <w:bCs w:val="0"/>
          <w:kern w:val="0"/>
          <w:sz w:val="32"/>
          <w:szCs w:val="32"/>
        </w:rPr>
        <w:t>职责</w:t>
      </w:r>
    </w:p>
    <w:p w:rsidR="0052623D" w:rsidRDefault="0052623D">
      <w:pPr>
        <w:keepNext/>
        <w:keepLines/>
        <w:spacing w:line="580" w:lineRule="exact"/>
        <w:ind w:firstLineChars="200" w:firstLine="640"/>
        <w:jc w:val="left"/>
        <w:outlineLvl w:val="0"/>
        <w:rPr>
          <w:rFonts w:ascii="仿宋_GB2312" w:eastAsia="仿宋_GB2312" w:hAnsi="黑体"/>
          <w:color w:val="000000"/>
          <w:sz w:val="32"/>
          <w:szCs w:val="32"/>
        </w:rPr>
      </w:pPr>
      <w:r>
        <w:rPr>
          <w:rFonts w:ascii="仿宋_GB2312" w:eastAsia="仿宋_GB2312" w:hAnsi="黑体" w:hint="eastAsia"/>
          <w:color w:val="000000"/>
          <w:sz w:val="32"/>
          <w:szCs w:val="32"/>
        </w:rPr>
        <w:t>对全区旅游旺季工作(</w:t>
      </w:r>
      <w:r>
        <w:rPr>
          <w:rFonts w:ascii="仿宋_GB2312" w:eastAsia="仿宋_GB2312" w:hint="eastAsia"/>
          <w:color w:val="000000"/>
          <w:sz w:val="32"/>
          <w:szCs w:val="32"/>
        </w:rPr>
        <w:t>涉</w:t>
      </w:r>
      <w:proofErr w:type="gramStart"/>
      <w:r>
        <w:rPr>
          <w:rFonts w:ascii="仿宋_GB2312" w:eastAsia="仿宋_GB2312" w:hint="eastAsia"/>
          <w:color w:val="000000"/>
          <w:sz w:val="32"/>
          <w:szCs w:val="32"/>
        </w:rPr>
        <w:t>暑工作</w:t>
      </w:r>
      <w:proofErr w:type="gramEnd"/>
      <w:r>
        <w:rPr>
          <w:rFonts w:ascii="仿宋_GB2312" w:eastAsia="仿宋_GB2312" w:hAnsi="黑体" w:hint="eastAsia"/>
          <w:color w:val="000000"/>
          <w:sz w:val="32"/>
          <w:szCs w:val="32"/>
        </w:rPr>
        <w:t>)情况进行调查研究和综合分析，向上级相关</w:t>
      </w:r>
      <w:r w:rsidR="00462896">
        <w:rPr>
          <w:rFonts w:ascii="仿宋_GB2312" w:eastAsia="仿宋_GB2312" w:hAnsi="黑体" w:hint="eastAsia"/>
          <w:color w:val="000000"/>
          <w:sz w:val="32"/>
          <w:szCs w:val="32"/>
        </w:rPr>
        <w:t>单位</w:t>
      </w:r>
      <w:r>
        <w:rPr>
          <w:rFonts w:ascii="仿宋_GB2312" w:eastAsia="仿宋_GB2312" w:hAnsi="黑体" w:hint="eastAsia"/>
          <w:color w:val="000000"/>
          <w:sz w:val="32"/>
          <w:szCs w:val="32"/>
        </w:rPr>
        <w:t>提供暑期工作信息，并与区内各相关</w:t>
      </w:r>
      <w:r w:rsidR="00462896">
        <w:rPr>
          <w:rFonts w:ascii="仿宋_GB2312" w:eastAsia="仿宋_GB2312" w:hAnsi="黑体" w:hint="eastAsia"/>
          <w:color w:val="000000"/>
          <w:sz w:val="32"/>
          <w:szCs w:val="32"/>
        </w:rPr>
        <w:t>单位</w:t>
      </w:r>
      <w:r>
        <w:rPr>
          <w:rFonts w:ascii="仿宋_GB2312" w:eastAsia="仿宋_GB2312" w:hAnsi="黑体" w:hint="eastAsia"/>
          <w:color w:val="000000"/>
          <w:sz w:val="32"/>
          <w:szCs w:val="32"/>
        </w:rPr>
        <w:t>配合，发挥综合、指导、协调、服务的职能作用。</w:t>
      </w:r>
    </w:p>
    <w:p w:rsidR="007620A2" w:rsidRDefault="00147453">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7620A2" w:rsidRDefault="0052623D">
      <w:pPr>
        <w:spacing w:line="580" w:lineRule="exact"/>
        <w:ind w:firstLineChars="200" w:firstLine="640"/>
        <w:rPr>
          <w:rFonts w:ascii="仿宋_GB2312" w:eastAsia="仿宋_GB2312" w:hAnsi="Calibri" w:cs="Arial Black"/>
          <w:kern w:val="0"/>
          <w:sz w:val="32"/>
          <w:szCs w:val="32"/>
        </w:rPr>
      </w:pPr>
      <w:r>
        <w:rPr>
          <w:rFonts w:ascii="仿宋_GB2312" w:eastAsia="仿宋_GB2312" w:hAnsi="Calibri" w:cs="Arial Black" w:hint="eastAsia"/>
          <w:kern w:val="0"/>
          <w:sz w:val="32"/>
          <w:szCs w:val="32"/>
        </w:rPr>
        <w:t>暑期</w:t>
      </w:r>
      <w:r>
        <w:rPr>
          <w:rFonts w:ascii="仿宋_GB2312" w:eastAsia="仿宋_GB2312" w:hAnsi="Calibri" w:cs="Arial Black"/>
          <w:kern w:val="0"/>
          <w:sz w:val="32"/>
          <w:szCs w:val="32"/>
        </w:rPr>
        <w:t>服务中心（</w:t>
      </w:r>
      <w:proofErr w:type="gramStart"/>
      <w:r>
        <w:rPr>
          <w:rFonts w:ascii="仿宋_GB2312" w:eastAsia="仿宋_GB2312" w:hAnsi="Calibri" w:cs="Arial Black"/>
          <w:kern w:val="0"/>
          <w:sz w:val="32"/>
          <w:szCs w:val="32"/>
        </w:rPr>
        <w:t>原暑</w:t>
      </w:r>
      <w:proofErr w:type="gramEnd"/>
      <w:r>
        <w:rPr>
          <w:rFonts w:ascii="仿宋_GB2312" w:eastAsia="仿宋_GB2312" w:hAnsi="Calibri" w:cs="Arial Black"/>
          <w:kern w:val="0"/>
          <w:sz w:val="32"/>
          <w:szCs w:val="32"/>
        </w:rPr>
        <w:t>期</w:t>
      </w:r>
      <w:r>
        <w:rPr>
          <w:rFonts w:ascii="仿宋_GB2312" w:eastAsia="仿宋_GB2312" w:hAnsi="Calibri" w:cs="Arial Black" w:hint="eastAsia"/>
          <w:kern w:val="0"/>
          <w:sz w:val="32"/>
          <w:szCs w:val="32"/>
        </w:rPr>
        <w:t>工</w:t>
      </w:r>
      <w:r>
        <w:rPr>
          <w:rFonts w:ascii="仿宋_GB2312" w:eastAsia="仿宋_GB2312" w:hAnsi="Calibri" w:cs="Arial Black"/>
          <w:kern w:val="0"/>
          <w:sz w:val="32"/>
          <w:szCs w:val="32"/>
        </w:rPr>
        <w:t>作领导小组办公室</w:t>
      </w:r>
      <w:r>
        <w:rPr>
          <w:rFonts w:ascii="仿宋_GB2312" w:eastAsia="仿宋_GB2312" w:hAnsi="Calibri" w:cs="Arial Black" w:hint="eastAsia"/>
          <w:kern w:val="0"/>
          <w:sz w:val="32"/>
          <w:szCs w:val="32"/>
        </w:rPr>
        <w:t>）</w:t>
      </w:r>
      <w:r w:rsidR="00147453">
        <w:rPr>
          <w:rFonts w:ascii="仿宋_GB2312" w:eastAsia="仿宋_GB2312" w:hAnsi="Calibri" w:cs="Arial Black" w:hint="eastAsia"/>
          <w:kern w:val="0"/>
          <w:sz w:val="32"/>
          <w:szCs w:val="32"/>
        </w:rPr>
        <w:t>具体情况如下：</w:t>
      </w:r>
    </w:p>
    <w:tbl>
      <w:tblPr>
        <w:tblStyle w:val="a5"/>
        <w:tblpPr w:leftFromText="180" w:rightFromText="180" w:vertAnchor="text" w:horzAnchor="page" w:tblpXSpec="center" w:tblpY="10"/>
        <w:tblOverlap w:val="never"/>
        <w:tblW w:w="94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3426"/>
        <w:gridCol w:w="2404"/>
        <w:gridCol w:w="2622"/>
      </w:tblGrid>
      <w:tr w:rsidR="007620A2">
        <w:trPr>
          <w:trHeight w:val="873"/>
          <w:jc w:val="center"/>
        </w:trPr>
        <w:tc>
          <w:tcPr>
            <w:tcW w:w="968" w:type="dxa"/>
            <w:vAlign w:val="center"/>
          </w:tcPr>
          <w:p w:rsidR="007620A2" w:rsidRDefault="00147453">
            <w:pPr>
              <w:spacing w:line="560" w:lineRule="exact"/>
              <w:jc w:val="center"/>
              <w:rPr>
                <w:rFonts w:ascii="仿宋_GB2312" w:eastAsia="仿宋_GB2312" w:hAnsi="Calibri" w:cs="Arial Black"/>
                <w:b/>
                <w:bCs/>
                <w:kern w:val="0"/>
                <w:sz w:val="28"/>
                <w:szCs w:val="28"/>
              </w:rPr>
            </w:pPr>
            <w:r>
              <w:rPr>
                <w:rFonts w:ascii="仿宋_GB2312" w:eastAsia="仿宋_GB2312" w:hAnsi="Calibri" w:cs="Arial Black" w:hint="eastAsia"/>
                <w:b/>
                <w:bCs/>
                <w:kern w:val="0"/>
                <w:sz w:val="28"/>
                <w:szCs w:val="28"/>
              </w:rPr>
              <w:t>序号</w:t>
            </w:r>
          </w:p>
        </w:tc>
        <w:tc>
          <w:tcPr>
            <w:tcW w:w="3426" w:type="dxa"/>
            <w:vAlign w:val="center"/>
          </w:tcPr>
          <w:p w:rsidR="007620A2" w:rsidRDefault="00147453">
            <w:pPr>
              <w:spacing w:line="560" w:lineRule="exact"/>
              <w:jc w:val="center"/>
              <w:rPr>
                <w:rFonts w:ascii="仿宋_GB2312" w:eastAsia="仿宋_GB2312" w:hAnsi="Calibri" w:cs="Arial Black"/>
                <w:b/>
                <w:bCs/>
                <w:kern w:val="0"/>
                <w:sz w:val="28"/>
                <w:szCs w:val="28"/>
              </w:rPr>
            </w:pPr>
            <w:r>
              <w:rPr>
                <w:rFonts w:ascii="仿宋_GB2312" w:eastAsia="仿宋_GB2312" w:hAnsi="Calibri" w:cs="Arial Black" w:hint="eastAsia"/>
                <w:b/>
                <w:bCs/>
                <w:kern w:val="0"/>
                <w:sz w:val="28"/>
                <w:szCs w:val="28"/>
              </w:rPr>
              <w:t>单位名称</w:t>
            </w:r>
          </w:p>
        </w:tc>
        <w:tc>
          <w:tcPr>
            <w:tcW w:w="2404" w:type="dxa"/>
            <w:vAlign w:val="center"/>
          </w:tcPr>
          <w:p w:rsidR="007620A2" w:rsidRDefault="00147453">
            <w:pPr>
              <w:spacing w:line="560" w:lineRule="exact"/>
              <w:jc w:val="center"/>
              <w:rPr>
                <w:rFonts w:ascii="仿宋_GB2312" w:eastAsia="仿宋_GB2312" w:hAnsi="Calibri" w:cs="Arial Black"/>
                <w:b/>
                <w:bCs/>
                <w:kern w:val="0"/>
                <w:sz w:val="28"/>
                <w:szCs w:val="28"/>
              </w:rPr>
            </w:pPr>
            <w:r>
              <w:rPr>
                <w:rFonts w:ascii="仿宋_GB2312" w:eastAsia="仿宋_GB2312" w:hAnsi="Calibri" w:cs="Arial Black" w:hint="eastAsia"/>
                <w:b/>
                <w:bCs/>
                <w:kern w:val="0"/>
                <w:sz w:val="28"/>
                <w:szCs w:val="28"/>
              </w:rPr>
              <w:t>单位基本性质</w:t>
            </w:r>
          </w:p>
        </w:tc>
        <w:tc>
          <w:tcPr>
            <w:tcW w:w="2622" w:type="dxa"/>
            <w:vAlign w:val="center"/>
          </w:tcPr>
          <w:p w:rsidR="007620A2" w:rsidRDefault="00147453">
            <w:pPr>
              <w:spacing w:line="560" w:lineRule="exact"/>
              <w:jc w:val="center"/>
              <w:rPr>
                <w:rFonts w:ascii="仿宋_GB2312" w:eastAsia="仿宋_GB2312" w:hAnsi="Calibri" w:cs="Arial Black"/>
                <w:b/>
                <w:bCs/>
                <w:kern w:val="0"/>
                <w:sz w:val="28"/>
                <w:szCs w:val="28"/>
              </w:rPr>
            </w:pPr>
            <w:r>
              <w:rPr>
                <w:rFonts w:ascii="仿宋_GB2312" w:eastAsia="仿宋_GB2312" w:hAnsi="Calibri" w:cs="Arial Black" w:hint="eastAsia"/>
                <w:b/>
                <w:bCs/>
                <w:kern w:val="0"/>
                <w:sz w:val="28"/>
                <w:szCs w:val="28"/>
              </w:rPr>
              <w:t>经费形式</w:t>
            </w:r>
          </w:p>
        </w:tc>
      </w:tr>
      <w:tr w:rsidR="0052623D">
        <w:trPr>
          <w:trHeight w:val="641"/>
          <w:jc w:val="center"/>
        </w:trPr>
        <w:tc>
          <w:tcPr>
            <w:tcW w:w="968" w:type="dxa"/>
          </w:tcPr>
          <w:p w:rsidR="0052623D" w:rsidRDefault="0052623D" w:rsidP="0052623D">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26" w:type="dxa"/>
          </w:tcPr>
          <w:p w:rsidR="0052623D" w:rsidRDefault="0052623D" w:rsidP="0052623D">
            <w:pPr>
              <w:spacing w:line="560" w:lineRule="exact"/>
              <w:rPr>
                <w:rFonts w:ascii="仿宋_GB2312" w:eastAsia="仿宋_GB2312" w:hAnsi="Calibri" w:cs="ArialUnicodeMS"/>
                <w:kern w:val="0"/>
                <w:sz w:val="28"/>
                <w:szCs w:val="28"/>
              </w:rPr>
            </w:pPr>
            <w:r>
              <w:rPr>
                <w:rFonts w:ascii="仿宋_GB2312" w:eastAsia="仿宋_GB2312" w:cs="ArialUnicodeMS" w:hint="eastAsia"/>
                <w:kern w:val="0"/>
                <w:sz w:val="28"/>
                <w:szCs w:val="28"/>
              </w:rPr>
              <w:t>秦皇岛经济技术开发区暑期工作领导小组办公室</w:t>
            </w:r>
          </w:p>
        </w:tc>
        <w:tc>
          <w:tcPr>
            <w:tcW w:w="2404" w:type="dxa"/>
          </w:tcPr>
          <w:p w:rsidR="0052623D" w:rsidRDefault="0052623D" w:rsidP="0052623D">
            <w:pPr>
              <w:spacing w:line="560" w:lineRule="exact"/>
              <w:rPr>
                <w:rFonts w:ascii="仿宋_GB2312" w:eastAsia="仿宋_GB2312" w:hAnsi="Calibri" w:cs="ArialUnicodeMS"/>
                <w:kern w:val="0"/>
                <w:sz w:val="28"/>
                <w:szCs w:val="28"/>
              </w:rPr>
            </w:pPr>
            <w:r>
              <w:rPr>
                <w:rFonts w:ascii="仿宋_GB2312" w:eastAsia="仿宋_GB2312" w:cs="ArialUnicodeMS" w:hint="eastAsia"/>
                <w:kern w:val="0"/>
                <w:sz w:val="28"/>
                <w:szCs w:val="28"/>
              </w:rPr>
              <w:t>财政补助事业单位</w:t>
            </w:r>
          </w:p>
        </w:tc>
        <w:tc>
          <w:tcPr>
            <w:tcW w:w="2622" w:type="dxa"/>
          </w:tcPr>
          <w:p w:rsidR="0052623D" w:rsidRDefault="0052623D" w:rsidP="0052623D">
            <w:pPr>
              <w:spacing w:line="560" w:lineRule="exact"/>
              <w:jc w:val="center"/>
              <w:rPr>
                <w:rFonts w:ascii="仿宋_GB2312" w:eastAsia="仿宋_GB2312" w:hAnsi="Calibri" w:cs="ArialUnicodeMS"/>
                <w:kern w:val="0"/>
                <w:sz w:val="28"/>
                <w:szCs w:val="28"/>
              </w:rPr>
            </w:pPr>
            <w:r>
              <w:rPr>
                <w:rFonts w:ascii="仿宋_GB2312" w:eastAsia="仿宋_GB2312" w:cs="ArialUnicodeMS" w:hint="eastAsia"/>
                <w:kern w:val="0"/>
                <w:sz w:val="28"/>
                <w:szCs w:val="28"/>
              </w:rPr>
              <w:t>财政性资金基本保证</w:t>
            </w:r>
          </w:p>
        </w:tc>
      </w:tr>
      <w:tr w:rsidR="007620A2">
        <w:trPr>
          <w:trHeight w:val="652"/>
          <w:jc w:val="center"/>
        </w:trPr>
        <w:tc>
          <w:tcPr>
            <w:tcW w:w="9420" w:type="dxa"/>
            <w:gridSpan w:val="4"/>
            <w:tcBorders>
              <w:top w:val="single" w:sz="4" w:space="0" w:color="auto"/>
              <w:left w:val="nil"/>
              <w:bottom w:val="nil"/>
              <w:right w:val="nil"/>
            </w:tcBorders>
          </w:tcPr>
          <w:p w:rsidR="007620A2" w:rsidRDefault="007620A2" w:rsidP="0052623D">
            <w:pPr>
              <w:spacing w:line="560" w:lineRule="exact"/>
              <w:jc w:val="left"/>
              <w:rPr>
                <w:rFonts w:ascii="仿宋_GB2312" w:eastAsia="仿宋_GB2312" w:hAnsi="Calibri" w:cs="Arial Black"/>
                <w:kern w:val="0"/>
                <w:sz w:val="28"/>
                <w:szCs w:val="28"/>
              </w:rPr>
            </w:pPr>
          </w:p>
        </w:tc>
      </w:tr>
    </w:tbl>
    <w:p w:rsidR="007620A2" w:rsidRDefault="007620A2">
      <w:pPr>
        <w:widowControl/>
        <w:spacing w:after="160" w:line="580" w:lineRule="exact"/>
        <w:ind w:firstLineChars="200" w:firstLine="640"/>
        <w:rPr>
          <w:rFonts w:ascii="Times New Roman" w:eastAsia="黑体" w:hAnsi="Times New Roman" w:cs="Times New Roman"/>
          <w:sz w:val="32"/>
          <w:szCs w:val="32"/>
        </w:rPr>
      </w:pPr>
    </w:p>
    <w:p w:rsidR="007620A2" w:rsidRDefault="007620A2">
      <w:pPr>
        <w:widowControl/>
        <w:spacing w:after="160" w:line="580" w:lineRule="exact"/>
        <w:ind w:firstLineChars="200" w:firstLine="640"/>
        <w:rPr>
          <w:rFonts w:ascii="Times New Roman" w:eastAsia="黑体" w:hAnsi="Times New Roman" w:cs="Times New Roman"/>
          <w:sz w:val="32"/>
          <w:szCs w:val="32"/>
        </w:rPr>
      </w:pPr>
    </w:p>
    <w:p w:rsidR="007620A2" w:rsidRDefault="007620A2"/>
    <w:p w:rsidR="007620A2" w:rsidRDefault="00147453">
      <w:pPr>
        <w:widowControl/>
        <w:spacing w:after="160" w:line="580" w:lineRule="exact"/>
        <w:ind w:firstLineChars="200" w:firstLine="1440"/>
        <w:rPr>
          <w:rFonts w:ascii="Times New Roman" w:eastAsia="黑体" w:hAnsi="Times New Roman" w:cs="Times New Roman"/>
          <w:sz w:val="32"/>
          <w:szCs w:val="32"/>
        </w:rPr>
        <w:sectPr w:rsidR="007620A2">
          <w:headerReference w:type="default" r:id="rId17"/>
          <w:pgSz w:w="11906" w:h="16838"/>
          <w:pgMar w:top="2098" w:right="1531" w:bottom="1984" w:left="1531" w:header="851" w:footer="992" w:gutter="0"/>
          <w:pgNumType w:fmt="numberInDash"/>
          <w:cols w:space="0"/>
          <w:titlePg/>
          <w:docGrid w:type="lines" w:linePitch="312"/>
        </w:sectPr>
      </w:pPr>
      <w:r>
        <w:rPr>
          <w:noProof/>
          <w:sz w:val="72"/>
        </w:rPr>
        <mc:AlternateContent>
          <mc:Choice Requires="wps">
            <w:drawing>
              <wp:anchor distT="0" distB="0" distL="114300" distR="114300" simplePos="0" relativeHeight="25165721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1" o:spid="_x0000_s1028" type="#_x0000_t202" style="position:absolute;left:0;text-align:left;margin-left:-85.7pt;margin-top:238.15pt;width:613.65pt;height:173.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BxeQIAACcFAAAOAAAAZHJzL2Uyb0RvYy54bWysVM1uEzEQviPxDpbvZJO0aWjUTRVSBSFF&#10;tCIgzo7XblbYHmM72Q0PAG/AiQt3nivPwdib3UaFSxGXXXvmm79vZnx1XWtFdsL5EkxOB70+JcJw&#10;KEpzn9MP7xcvXlLiAzMFU2BETvfC0+vp82dXlZ2IIWxAFcIRdGL8pLI53YRgJ1nm+UZo5ntghUGl&#10;BKdZwKu7zwrHKvSuVTbs9y+yClxhHXDhPUpvGiWdJv9SCh5upfQiEJVTzC2kr0vfdfxm0ys2uXfM&#10;bkp+TIP9QxaalQaDdq5uWGBk68o/XOmSO/AgQ4+DzkDKkotUA1Yz6D+qZrVhVqRakBxvO5r8/3PL&#10;3+7uHCkL7N1oQIlhGpt0+P7t8OPX4edXEoVIUWX9BJEri9hQv4Ia4a3cozBWXkun4x9rIqhHsvcd&#10;waIOhKNwPL48OxuNKOGoG2L/huNR9JM9mFvnw2sBmsRDTh12MBHLdksfGmgLidEMLEqlUheVIVVO&#10;L85G/WTQadC5MhgjFtEkm05hr0T0oMw7IZGBlHMUpNkTc+XIjuHUMM6FCanc5AnRESUx7FMMj/ho&#10;KtJcPsW4s0iRwYTOWJcGXKr3UdrFpzZl2eBbBpq6IwWhXtep9cO2l2so9thiB82eeMsXJbZhyXy4&#10;Yw4XA7uKyx5u8SMVIN1wPFGyAfflb/KIx3lFLSUVLlpO/ectc4IS9cbgJF8Ozs/jZqbL+Wg8xIs7&#10;1axPNWar54BdwVnF7NIx4oNqj9KB/ohvwixGRRUzHGPnNLTHeWjWH98ULmazBMJdtCwszcry6Dqy&#10;bGC2DSDLNHORrYabI4u4jWlqjy9HXPfTe0I9vG/T3wAAAP//AwBQSwMEFAAGAAgAAAAhAKAEyCrl&#10;AAAADQEAAA8AAABkcnMvZG93bnJldi54bWxMj01Pg0AURfcm/ofJM3HXDmBpEXk0DUljYnTR2o27&#10;BzMF4nwgM23RX+90pcuXe3LvecV60oqd5eh6axDieQRMmsaK3rQIh/ftLAPmPBlByhqJ8C0drMvb&#10;m4JyYS9mJ89737JQYlxOCJ33Q865azqpyc3tIE3IjnbU5MM5tlyMdAnlWvEkipZcU2/CQkeDrDrZ&#10;fO5PGuGl2r7Rrk509qOq59fjZvg6fKSI93fT5gmYl5P/g+GqH9ShDE61PRnhmEKYxat4EViExWr5&#10;AOyKRGn6CKxGyJIkA14W/P8X5S8AAAD//wMAUEsBAi0AFAAGAAgAAAAhALaDOJL+AAAA4QEAABMA&#10;AAAAAAAAAAAAAAAAAAAAAFtDb250ZW50X1R5cGVzXS54bWxQSwECLQAUAAYACAAAACEAOP0h/9YA&#10;AACUAQAACwAAAAAAAAAAAAAAAAAvAQAAX3JlbHMvLnJlbHNQSwECLQAUAAYACAAAACEAWMGQcXkC&#10;AAAnBQAADgAAAAAAAAAAAAAAAAAuAgAAZHJzL2Uyb0RvYy54bWxQSwECLQAUAAYACAAAACEAoATI&#10;KuUAAAANAQAADwAAAAAAAAAAAAAAAADTBAAAZHJzL2Rvd25yZXYueG1sUEsFBgAAAAAEAAQA8wAA&#10;AOUFAAAAAA==&#10;" filled="f" stroked="f" strokeweight=".5pt">
                <v:textbox>
                  <w:txbxContent>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2C7028" w:rsidRDefault="002C702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v:textbox>
              </v:shape>
            </w:pict>
          </mc:Fallback>
        </mc:AlternateContent>
      </w:r>
    </w:p>
    <w:p w:rsidR="007620A2" w:rsidRDefault="007620A2">
      <w:pPr>
        <w:widowControl/>
        <w:spacing w:line="580" w:lineRule="exact"/>
        <w:ind w:firstLineChars="200" w:firstLine="640"/>
        <w:rPr>
          <w:rFonts w:eastAsia="黑体"/>
          <w:sz w:val="32"/>
          <w:szCs w:val="3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7620A2">
      <w:pPr>
        <w:jc w:val="center"/>
        <w:rPr>
          <w:rFonts w:ascii="黑体" w:eastAsia="黑体" w:hAnsi="黑体" w:cs="黑体"/>
          <w:sz w:val="56"/>
          <w:szCs w:val="72"/>
        </w:rPr>
      </w:pPr>
    </w:p>
    <w:p w:rsidR="007620A2" w:rsidRDefault="00147453">
      <w:pPr>
        <w:jc w:val="center"/>
        <w:rPr>
          <w:rFonts w:ascii="黑体" w:eastAsia="黑体" w:hAnsi="黑体" w:cs="黑体"/>
          <w:sz w:val="56"/>
          <w:szCs w:val="72"/>
        </w:rPr>
      </w:pPr>
      <w:r>
        <w:rPr>
          <w:noProof/>
          <w:sz w:val="72"/>
        </w:rPr>
        <mc:AlternateContent>
          <mc:Choice Requires="wps">
            <w:drawing>
              <wp:anchor distT="0" distB="0" distL="114300" distR="114300" simplePos="0" relativeHeight="251658240" behindDoc="0" locked="0" layoutInCell="1" allowOverlap="1">
                <wp:simplePos x="0" y="0"/>
                <wp:positionH relativeFrom="column">
                  <wp:posOffset>-1028065</wp:posOffset>
                </wp:positionH>
                <wp:positionV relativeFrom="paragraph">
                  <wp:posOffset>-2637155</wp:posOffset>
                </wp:positionV>
                <wp:extent cx="7793355" cy="3341370"/>
                <wp:effectExtent l="6350" t="6350" r="18415" b="20320"/>
                <wp:wrapNone/>
                <wp:docPr id="2" name="文本框 2"/>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 xml:space="preserve">第二部分 </w:t>
                            </w:r>
                          </w:p>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2020年部门决算情况说明</w:t>
                            </w:r>
                          </w:p>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p>
                          <w:p w:rsidR="002C7028" w:rsidRDefault="002C702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2" o:spid="_x0000_s1029" type="#_x0000_t202" style="position:absolute;left:0;text-align:left;margin-left:-80.95pt;margin-top:-207.65pt;width:613.65pt;height:263.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g5zgIAACoGAAAOAAAAZHJzL2Uyb0RvYy54bWysVM1uEzEQviPxDpbvdPPb0KibKrQqQiq0&#10;oiDOjtfOrrA9xnayCQ8Ab8CJC3eeq8/B2PvTAgWpiBw2tueb8TffjOf4ZKcV2QrnKzA5HR4MKBGG&#10;Q1GZdU7fvjl/8pQSH5gpmAIjcroXnp4sHj86ru1cjKAEVQhHMIjx89rmtAzBzrPM81Jo5g/ACoNG&#10;CU6zgFu3zgrHaoyuVTYaDA6zGlxhHXDhPZ6eNUa6SPGlFDxcSulFICqnyC2kr0vfVfxmi2M2Xztm&#10;y4q3NNg/sNCsMnhpH+qMBUY2rvotlK64Aw8yHHDQGUhZcZFywGyGg1+yuS6ZFSkXFMfbXib//8Ly&#10;V9srR6oipyNKDNNYopsvn2++fr/59omMojy19XNEXVvEhd0z2GGZu3OPhzHrnXQ6/mM+BO0o9L4X&#10;V+wC4Xg4mx2Nx9MpJRxt4/FkOJ4l+bNbd+t8eC5Ak7jIqcPqJVHZ9sIHpILQDhJvsyyE80qpFm55&#10;mCa4XJ+qRCt1kcAN2TKs/2o9THa10S+haM6mA/zFdDB2D0+7PsrqL+EaxxYR6bWUIj1lSI1ajWZ4&#10;AeHaosberBMDD6oqIvWI66/9M8vDSPNelj9FiuKcMV82gZKpdVIGc4qVbCqWVmGvRMPztZDYAqlw&#10;9xBinAsTUs0xQ2UQHVES6T/EscVHV5Ee5kOce490M5jQO+vKgGtEjTPjttrF+46ybPCdAk3eUYKw&#10;W+1S74+7hl5Bscc+d9AMCm/5eYWiXjAfrpjDyYClxGkXLvEjFWB9oV1RUoL7eN95xOODRSslNU4a&#10;bIMPG+YEJeqFwad8NJxM4mhKm8l0NsKNu2tZ3bWYjT4FbOYhzlXL0zLig+qW0oF+h0NxGW9FEzMc&#10;784pD67bnIZmAuJY5WK5TDAcR9i8F+ba8hg86mxguQkgq/T0ol6NOq2OOJDSO2mHZ5x4d/cJdTvi&#10;Fz8AAAD//wMAUEsDBBQABgAIAAAAIQAw4jwk5AAAAA4BAAAPAAAAZHJzL2Rvd25yZXYueG1sTI9B&#10;TsMwEEX3SNzBGiQ2qLVN06hJ41SICsQCVVB6ANcekqixHWInTW+Pu4LdH83TnzfFZjItGbH3jbMC&#10;+JwBQaucbmwl4PD1MlsB8UFaLVtnUcAFPWzK25tC5tqd7SeO+1CRWGJ9LgXUIXQ5pV7VaKSfuw5t&#10;3H273sgQx76iupfnWG5a+shYSo1sbLxQyw6fa1Sn/WAEnLbDW6aSxUpdxu27f/3Z4cfDToj7u+lp&#10;DSTgFP5guOpHdSij09ENVnvSCpjxlGeRjSnhywWQK8PSZQLkGBNnGdCyoP/fKH8BAAD//wMAUEsB&#10;Ai0AFAAGAAgAAAAhALaDOJL+AAAA4QEAABMAAAAAAAAAAAAAAAAAAAAAAFtDb250ZW50X1R5cGVz&#10;XS54bWxQSwECLQAUAAYACAAAACEAOP0h/9YAAACUAQAACwAAAAAAAAAAAAAAAAAvAQAAX3JlbHMv&#10;LnJlbHNQSwECLQAUAAYACAAAACEARLZIOc4CAAAqBgAADgAAAAAAAAAAAAAAAAAuAgAAZHJzL2Uy&#10;b0RvYy54bWxQSwECLQAUAAYACAAAACEAMOI8JOQAAAAOAQAADwAAAAAAAAAAAAAAAAAoBQAAZHJz&#10;L2Rvd25yZXYueG1sUEsFBgAAAAAEAAQA8wAAADkGAAAAAA==&#10;" fillcolor="#7f7f7f [1612]" strokecolor="#a5a5a5 [2092]" strokeweight="1pt">
                <v:fill r:id="rId16" o:title="" color2="white [3212]" type="pattern"/>
                <v:textbox>
                  <w:txbxContent>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 xml:space="preserve">第二部分 </w:t>
                      </w:r>
                    </w:p>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2020年部门决算情况说明</w:t>
                      </w:r>
                    </w:p>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p>
                    <w:p w:rsidR="002C7028" w:rsidRDefault="002C7028"/>
                  </w:txbxContent>
                </v:textbox>
              </v:shape>
            </w:pict>
          </mc:Fallback>
        </mc:AlternateContent>
      </w:r>
    </w:p>
    <w:p w:rsidR="007620A2" w:rsidRDefault="007620A2">
      <w:pPr>
        <w:jc w:val="center"/>
        <w:rPr>
          <w:rFonts w:ascii="黑体" w:eastAsia="黑体" w:hAnsi="黑体" w:cs="黑体"/>
          <w:sz w:val="56"/>
          <w:szCs w:val="72"/>
        </w:rPr>
      </w:pPr>
    </w:p>
    <w:p w:rsidR="007620A2" w:rsidRDefault="00147453" w:rsidP="0052623D">
      <w:pPr>
        <w:keepNext/>
        <w:keepLines/>
        <w:snapToGrid w:val="0"/>
        <w:spacing w:line="600" w:lineRule="exact"/>
        <w:ind w:firstLineChars="300" w:firstLine="630"/>
        <w:outlineLvl w:val="1"/>
        <w:rPr>
          <w:rFonts w:ascii="黑体" w:eastAsia="黑体" w:hAnsi="Calibri" w:cs="Times New Roman"/>
          <w:sz w:val="32"/>
          <w:szCs w:val="32"/>
        </w:rPr>
      </w:pPr>
      <w:r>
        <w:br w:type="page"/>
      </w: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7620A2" w:rsidRPr="0052623D" w:rsidRDefault="00147453" w:rsidP="0052623D">
      <w:pPr>
        <w:adjustRightInd w:val="0"/>
        <w:snapToGrid w:val="0"/>
        <w:spacing w:line="600" w:lineRule="exact"/>
        <w:ind w:firstLineChars="200" w:firstLine="640"/>
        <w:rPr>
          <w:rFonts w:ascii="仿宋_GB2312" w:eastAsia="仿宋_GB2312" w:hAnsi="Times New Roman" w:cs="Wingdings"/>
          <w:sz w:val="20"/>
          <w:szCs w:val="20"/>
        </w:rPr>
      </w:pPr>
      <w:r>
        <w:rPr>
          <w:rFonts w:ascii="仿宋_GB2312" w:eastAsia="仿宋_GB2312" w:hAnsi="Times New Roman" w:cs="Wingdings" w:hint="eastAsia"/>
          <w:sz w:val="32"/>
          <w:szCs w:val="32"/>
        </w:rPr>
        <w:t>本</w:t>
      </w:r>
      <w:r w:rsidR="00462896">
        <w:rPr>
          <w:rFonts w:ascii="仿宋_GB2312" w:eastAsia="仿宋_GB2312" w:hAnsi="Times New Roman" w:cs="Wingdings" w:hint="eastAsia"/>
          <w:sz w:val="32"/>
          <w:szCs w:val="32"/>
        </w:rPr>
        <w:t>单位</w:t>
      </w:r>
      <w:r>
        <w:rPr>
          <w:rFonts w:ascii="仿宋_GB2312" w:eastAsia="仿宋_GB2312" w:hAnsi="Times New Roman" w:cs="Wingdings" w:hint="eastAsia"/>
          <w:sz w:val="32"/>
          <w:szCs w:val="32"/>
        </w:rPr>
        <w:t>2020年度收、支总计（含结转和结余）</w:t>
      </w:r>
      <w:r w:rsidR="0052623D">
        <w:rPr>
          <w:rFonts w:ascii="仿宋_GB2312" w:eastAsia="仿宋_GB2312" w:hAnsi="Times New Roman" w:cs="Wingdings"/>
          <w:sz w:val="32"/>
          <w:szCs w:val="32"/>
        </w:rPr>
        <w:t>291.79</w:t>
      </w:r>
      <w:r>
        <w:rPr>
          <w:rFonts w:ascii="仿宋_GB2312" w:eastAsia="仿宋_GB2312" w:hAnsi="Times New Roman" w:cs="Wingdings" w:hint="eastAsia"/>
          <w:sz w:val="32"/>
          <w:szCs w:val="32"/>
        </w:rPr>
        <w:t>万元。</w:t>
      </w:r>
    </w:p>
    <w:p w:rsidR="007620A2" w:rsidRDefault="00147453">
      <w:pPr>
        <w:keepNext/>
        <w:keepLines/>
        <w:snapToGrid w:val="0"/>
        <w:spacing w:line="60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7620A2" w:rsidRDefault="00147453">
      <w:pPr>
        <w:adjustRightInd w:val="0"/>
        <w:snapToGrid w:val="0"/>
        <w:spacing w:line="600" w:lineRule="exact"/>
        <w:ind w:firstLineChars="200" w:firstLine="640"/>
        <w:rPr>
          <w:rFonts w:ascii="仿宋_GB2312" w:eastAsia="仿宋_GB2312" w:hAnsi="Times New Roman" w:cs="Wingdings"/>
          <w:sz w:val="32"/>
          <w:szCs w:val="32"/>
          <w:highlight w:val="yellow"/>
        </w:rPr>
      </w:pPr>
      <w:r>
        <w:rPr>
          <w:rFonts w:ascii="仿宋_GB2312" w:eastAsia="仿宋_GB2312" w:hAnsi="Times New Roman" w:cs="Wingdings" w:hint="eastAsia"/>
          <w:sz w:val="32"/>
          <w:szCs w:val="32"/>
        </w:rPr>
        <w:t>本</w:t>
      </w:r>
      <w:r w:rsidR="00462896">
        <w:rPr>
          <w:rFonts w:ascii="仿宋_GB2312" w:eastAsia="仿宋_GB2312" w:hAnsi="Times New Roman" w:cs="Wingdings" w:hint="eastAsia"/>
          <w:color w:val="000000" w:themeColor="text1"/>
          <w:sz w:val="32"/>
          <w:szCs w:val="32"/>
        </w:rPr>
        <w:t>单位</w:t>
      </w:r>
      <w:r w:rsidRPr="004D1EA2">
        <w:rPr>
          <w:rFonts w:ascii="仿宋_GB2312" w:eastAsia="仿宋_GB2312" w:hAnsi="Times New Roman" w:cs="Wingdings" w:hint="eastAsia"/>
          <w:color w:val="000000" w:themeColor="text1"/>
          <w:sz w:val="32"/>
          <w:szCs w:val="32"/>
        </w:rPr>
        <w:t>2020年度本年收入合计</w:t>
      </w:r>
      <w:r w:rsidR="0052623D">
        <w:rPr>
          <w:rFonts w:ascii="仿宋_GB2312" w:eastAsia="仿宋_GB2312" w:hAnsi="Times New Roman" w:cs="Wingdings"/>
          <w:color w:val="000000" w:themeColor="text1"/>
          <w:sz w:val="32"/>
          <w:szCs w:val="32"/>
        </w:rPr>
        <w:t>291.76</w:t>
      </w:r>
      <w:r w:rsidRPr="004D1EA2">
        <w:rPr>
          <w:rFonts w:ascii="仿宋_GB2312" w:eastAsia="仿宋_GB2312" w:hAnsi="Times New Roman" w:cs="Wingdings" w:hint="eastAsia"/>
          <w:color w:val="000000" w:themeColor="text1"/>
          <w:sz w:val="32"/>
          <w:szCs w:val="32"/>
        </w:rPr>
        <w:t>万元，其中：财政拨款收入</w:t>
      </w:r>
      <w:r w:rsidR="0052623D">
        <w:rPr>
          <w:rFonts w:ascii="仿宋_GB2312" w:eastAsia="仿宋_GB2312" w:hAnsi="Times New Roman" w:cs="Wingdings"/>
          <w:color w:val="000000" w:themeColor="text1"/>
          <w:sz w:val="32"/>
          <w:szCs w:val="32"/>
        </w:rPr>
        <w:t>291.76</w:t>
      </w:r>
      <w:r w:rsidRPr="004D1EA2">
        <w:rPr>
          <w:rFonts w:ascii="仿宋_GB2312" w:eastAsia="仿宋_GB2312" w:hAnsi="Times New Roman" w:cs="Wingdings" w:hint="eastAsia"/>
          <w:color w:val="000000" w:themeColor="text1"/>
          <w:sz w:val="32"/>
          <w:szCs w:val="32"/>
        </w:rPr>
        <w:t>万元，占</w:t>
      </w:r>
      <w:r w:rsidR="0052623D">
        <w:rPr>
          <w:rFonts w:ascii="仿宋_GB2312" w:eastAsia="仿宋_GB2312" w:hAnsi="Times New Roman" w:cs="Wingdings"/>
          <w:color w:val="000000" w:themeColor="text1"/>
          <w:sz w:val="32"/>
          <w:szCs w:val="32"/>
        </w:rPr>
        <w:t>100</w:t>
      </w:r>
      <w:r w:rsidRPr="004D1EA2">
        <w:rPr>
          <w:rFonts w:ascii="仿宋_GB2312" w:eastAsia="仿宋_GB2312" w:hAnsi="Times New Roman" w:cs="Wingdings" w:hint="eastAsia"/>
          <w:color w:val="000000" w:themeColor="text1"/>
          <w:sz w:val="32"/>
          <w:szCs w:val="32"/>
        </w:rPr>
        <w:t>%</w:t>
      </w:r>
      <w:r w:rsidR="0052623D">
        <w:rPr>
          <w:rFonts w:ascii="仿宋_GB2312" w:eastAsia="仿宋_GB2312" w:hAnsi="Times New Roman" w:cs="Wingdings" w:hint="eastAsia"/>
          <w:sz w:val="32"/>
          <w:szCs w:val="32"/>
        </w:rPr>
        <w:t>。</w:t>
      </w:r>
    </w:p>
    <w:p w:rsidR="007620A2" w:rsidRDefault="00147453">
      <w:pPr>
        <w:snapToGrid w:val="0"/>
        <w:spacing w:line="60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6C01AE" w:rsidRDefault="00147453" w:rsidP="00462896">
      <w:pPr>
        <w:adjustRightInd w:val="0"/>
        <w:snapToGrid w:val="0"/>
        <w:spacing w:line="600" w:lineRule="exact"/>
        <w:ind w:firstLineChars="200" w:firstLine="640"/>
        <w:rPr>
          <w:rFonts w:ascii="仿宋_GB2312" w:eastAsia="仿宋_GB2312" w:hAnsi="Times New Roman" w:cs="Wingdings"/>
          <w:sz w:val="32"/>
          <w:szCs w:val="32"/>
        </w:rPr>
      </w:pPr>
      <w:r w:rsidRPr="004D1EA2">
        <w:rPr>
          <w:rFonts w:ascii="仿宋_GB2312" w:eastAsia="仿宋_GB2312" w:hAnsi="Times New Roman" w:cs="Wingdings" w:hint="eastAsia"/>
          <w:sz w:val="32"/>
          <w:szCs w:val="32"/>
        </w:rPr>
        <w:t>本</w:t>
      </w:r>
      <w:r w:rsidR="00462896">
        <w:rPr>
          <w:rFonts w:ascii="仿宋_GB2312" w:eastAsia="仿宋_GB2312" w:hAnsi="Times New Roman" w:cs="Wingdings" w:hint="eastAsia"/>
          <w:sz w:val="32"/>
          <w:szCs w:val="32"/>
        </w:rPr>
        <w:t>单位</w:t>
      </w:r>
      <w:r w:rsidRPr="004D1EA2">
        <w:rPr>
          <w:rFonts w:ascii="仿宋_GB2312" w:eastAsia="仿宋_GB2312" w:hAnsi="Times New Roman" w:cs="Wingdings" w:hint="eastAsia"/>
          <w:sz w:val="32"/>
          <w:szCs w:val="32"/>
        </w:rPr>
        <w:t>2020年度本年支出合计</w:t>
      </w:r>
      <w:r w:rsidR="0052623D">
        <w:rPr>
          <w:rFonts w:ascii="仿宋_GB2312" w:eastAsia="仿宋_GB2312" w:hAnsi="Times New Roman" w:cs="Wingdings"/>
          <w:sz w:val="32"/>
          <w:szCs w:val="32"/>
        </w:rPr>
        <w:t>291.76</w:t>
      </w:r>
      <w:r w:rsidRPr="004D1EA2">
        <w:rPr>
          <w:rFonts w:ascii="仿宋_GB2312" w:eastAsia="仿宋_GB2312" w:hAnsi="Times New Roman" w:cs="Wingdings" w:hint="eastAsia"/>
          <w:sz w:val="32"/>
          <w:szCs w:val="32"/>
        </w:rPr>
        <w:t>万元，其中：基本支出</w:t>
      </w:r>
      <w:r w:rsidR="00462896">
        <w:rPr>
          <w:rFonts w:ascii="仿宋_GB2312" w:eastAsia="仿宋_GB2312" w:hAnsi="Times New Roman" w:cs="Wingdings"/>
          <w:sz w:val="32"/>
          <w:szCs w:val="32"/>
        </w:rPr>
        <w:t>291.76</w:t>
      </w:r>
      <w:r w:rsidRPr="004D1EA2">
        <w:rPr>
          <w:rFonts w:ascii="仿宋_GB2312" w:eastAsia="仿宋_GB2312" w:hAnsi="Times New Roman" w:cs="Wingdings" w:hint="eastAsia"/>
          <w:sz w:val="32"/>
          <w:szCs w:val="32"/>
        </w:rPr>
        <w:t>万元，占</w:t>
      </w:r>
      <w:r w:rsidR="00462896">
        <w:rPr>
          <w:rFonts w:ascii="仿宋_GB2312" w:eastAsia="仿宋_GB2312" w:hAnsi="Times New Roman" w:cs="Wingdings"/>
          <w:sz w:val="32"/>
          <w:szCs w:val="32"/>
        </w:rPr>
        <w:t>100</w:t>
      </w:r>
      <w:r w:rsidRPr="004D1EA2">
        <w:rPr>
          <w:rFonts w:ascii="仿宋_GB2312" w:eastAsia="仿宋_GB2312" w:hAnsi="Times New Roman" w:cs="Wingdings" w:hint="eastAsia"/>
          <w:sz w:val="32"/>
          <w:szCs w:val="32"/>
        </w:rPr>
        <w:t>%。</w:t>
      </w:r>
    </w:p>
    <w:p w:rsidR="007620A2" w:rsidRDefault="00147453">
      <w:pPr>
        <w:keepNext/>
        <w:keepLines/>
        <w:snapToGrid w:val="0"/>
        <w:spacing w:line="60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7620A2" w:rsidRDefault="00147453">
      <w:pPr>
        <w:snapToGrid w:val="0"/>
        <w:spacing w:line="600" w:lineRule="exact"/>
        <w:ind w:firstLineChars="200" w:firstLine="643"/>
        <w:rPr>
          <w:rFonts w:ascii="楷体_GB2312" w:eastAsia="楷体_GB2312" w:hAnsi="Times New Roman" w:cs="Mongolian Baiti"/>
          <w:b/>
          <w:bCs/>
          <w:sz w:val="32"/>
          <w:szCs w:val="32"/>
        </w:rPr>
      </w:pPr>
      <w:r>
        <w:rPr>
          <w:rFonts w:ascii="楷体_GB2312" w:eastAsia="楷体_GB2312" w:hAnsi="Times New Roman" w:cs="Mongolian Baiti" w:hint="eastAsia"/>
          <w:b/>
          <w:bCs/>
          <w:sz w:val="32"/>
          <w:szCs w:val="32"/>
        </w:rPr>
        <w:t>（一）财政拨款收支与2019年度决算对比情况</w:t>
      </w:r>
    </w:p>
    <w:p w:rsidR="007620A2" w:rsidRDefault="00147453" w:rsidP="00462896">
      <w:pPr>
        <w:adjustRightInd w:val="0"/>
        <w:snapToGrid w:val="0"/>
        <w:spacing w:line="600" w:lineRule="exact"/>
        <w:ind w:firstLineChars="200" w:firstLine="640"/>
        <w:rPr>
          <w:rFonts w:ascii="仿宋_GB2312" w:eastAsia="仿宋_GB2312" w:hAnsi="Times New Roman" w:cs="Wingdings"/>
          <w:sz w:val="32"/>
          <w:szCs w:val="32"/>
          <w:highlight w:val="yellow"/>
        </w:rPr>
      </w:pPr>
      <w:r>
        <w:rPr>
          <w:rFonts w:ascii="仿宋_GB2312" w:eastAsia="仿宋_GB2312" w:hAnsi="Times New Roman" w:cs="Wingdings" w:hint="eastAsia"/>
          <w:sz w:val="32"/>
          <w:szCs w:val="32"/>
        </w:rPr>
        <w:t>本</w:t>
      </w:r>
      <w:r w:rsidR="00462896">
        <w:rPr>
          <w:rFonts w:ascii="仿宋_GB2312" w:eastAsia="仿宋_GB2312" w:hAnsi="Times New Roman" w:cs="Wingdings" w:hint="eastAsia"/>
          <w:sz w:val="32"/>
          <w:szCs w:val="32"/>
        </w:rPr>
        <w:t>单位</w:t>
      </w:r>
      <w:r>
        <w:rPr>
          <w:rFonts w:ascii="仿宋_GB2312" w:eastAsia="仿宋_GB2312" w:hAnsi="Times New Roman" w:cs="Wingdings" w:hint="eastAsia"/>
          <w:sz w:val="32"/>
          <w:szCs w:val="32"/>
        </w:rPr>
        <w:t>2020年度财政拨款收支均为一般公共预算财政拨款，其中本年收入</w:t>
      </w:r>
      <w:r w:rsidR="007A7A2B">
        <w:rPr>
          <w:rFonts w:ascii="仿宋_GB2312" w:eastAsia="仿宋_GB2312" w:hAnsi="Times New Roman" w:cs="Wingdings" w:hint="eastAsia"/>
          <w:sz w:val="32"/>
          <w:szCs w:val="32"/>
        </w:rPr>
        <w:t>、支</w:t>
      </w:r>
      <w:r w:rsidR="007A7A2B">
        <w:rPr>
          <w:rFonts w:ascii="仿宋_GB2312" w:eastAsia="仿宋_GB2312" w:hAnsi="Times New Roman" w:cs="Wingdings"/>
          <w:sz w:val="32"/>
          <w:szCs w:val="32"/>
        </w:rPr>
        <w:t>出</w:t>
      </w:r>
      <w:r w:rsidR="00462896">
        <w:rPr>
          <w:rFonts w:ascii="仿宋_GB2312" w:eastAsia="仿宋_GB2312" w:hAnsi="Times New Roman" w:cs="Wingdings"/>
          <w:sz w:val="32"/>
          <w:szCs w:val="32"/>
        </w:rPr>
        <w:t>291.76</w:t>
      </w:r>
      <w:r>
        <w:rPr>
          <w:rFonts w:ascii="仿宋_GB2312" w:eastAsia="仿宋_GB2312" w:hAnsi="Times New Roman" w:cs="Wingdings" w:hint="eastAsia"/>
          <w:sz w:val="32"/>
          <w:szCs w:val="32"/>
        </w:rPr>
        <w:t>万元</w:t>
      </w:r>
      <w:r w:rsidR="00462896" w:rsidRPr="004D1EA2">
        <w:rPr>
          <w:rFonts w:ascii="仿宋_GB2312" w:eastAsia="仿宋_GB2312" w:hAnsi="Times New Roman" w:cs="Wingdings" w:hint="eastAsia"/>
          <w:sz w:val="32"/>
          <w:szCs w:val="32"/>
        </w:rPr>
        <w:t>。</w:t>
      </w:r>
    </w:p>
    <w:p w:rsidR="007620A2" w:rsidRDefault="00147453">
      <w:pPr>
        <w:snapToGrid w:val="0"/>
        <w:spacing w:line="600" w:lineRule="exact"/>
        <w:ind w:firstLineChars="200" w:firstLine="643"/>
        <w:rPr>
          <w:rFonts w:ascii="仿宋_GB2312" w:eastAsia="仿宋_GB2312" w:hAnsi="Times New Roman" w:cs="Mongolian Baiti"/>
          <w:b/>
          <w:bCs/>
          <w:sz w:val="32"/>
          <w:szCs w:val="32"/>
        </w:rPr>
      </w:pPr>
      <w:r>
        <w:rPr>
          <w:rFonts w:ascii="楷体_GB2312" w:eastAsia="楷体_GB2312" w:hAnsi="Times New Roman" w:cs="Mongolian Baiti" w:hint="eastAsia"/>
          <w:b/>
          <w:bCs/>
          <w:sz w:val="32"/>
          <w:szCs w:val="32"/>
        </w:rPr>
        <w:t>（二）财政拨款收支与年初预算数对比情况</w:t>
      </w:r>
    </w:p>
    <w:p w:rsidR="007620A2" w:rsidRDefault="00147453">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sz w:val="32"/>
          <w:szCs w:val="32"/>
        </w:rPr>
        <w:t>本</w:t>
      </w:r>
      <w:r w:rsidR="00462896">
        <w:rPr>
          <w:rFonts w:ascii="仿宋_GB2312" w:eastAsia="仿宋_GB2312" w:hAnsi="Times New Roman" w:cs="Wingdings" w:hint="eastAsia"/>
          <w:sz w:val="32"/>
          <w:szCs w:val="32"/>
        </w:rPr>
        <w:t>单位</w:t>
      </w:r>
      <w:r>
        <w:rPr>
          <w:rFonts w:ascii="仿宋_GB2312" w:eastAsia="仿宋_GB2312" w:hAnsi="Times New Roman" w:cs="Wingdings" w:hint="eastAsia"/>
          <w:sz w:val="32"/>
          <w:szCs w:val="32"/>
        </w:rPr>
        <w:t>2020年度一般公共预算财政拨款收入</w:t>
      </w:r>
      <w:r w:rsidR="002C7028">
        <w:rPr>
          <w:rFonts w:ascii="仿宋_GB2312" w:eastAsia="仿宋_GB2312" w:hAnsi="Times New Roman" w:cs="Wingdings"/>
          <w:sz w:val="32"/>
          <w:szCs w:val="32"/>
        </w:rPr>
        <w:t>291.76</w:t>
      </w:r>
      <w:r>
        <w:rPr>
          <w:rFonts w:ascii="仿宋_GB2312" w:eastAsia="仿宋_GB2312" w:hAnsi="Times New Roman" w:cs="Wingdings" w:hint="eastAsia"/>
          <w:sz w:val="32"/>
          <w:szCs w:val="32"/>
        </w:rPr>
        <w:t>万元，完成年初预算的</w:t>
      </w:r>
      <w:r w:rsidR="002C7028">
        <w:rPr>
          <w:rFonts w:ascii="仿宋_GB2312" w:eastAsia="仿宋_GB2312" w:hAnsi="Times New Roman" w:cs="Wingdings"/>
          <w:sz w:val="32"/>
          <w:szCs w:val="32"/>
        </w:rPr>
        <w:t>92</w:t>
      </w:r>
      <w:r>
        <w:rPr>
          <w:rFonts w:ascii="仿宋_GB2312" w:eastAsia="仿宋_GB2312" w:hAnsi="Times New Roman" w:cs="Wingdings" w:hint="eastAsia"/>
          <w:sz w:val="32"/>
          <w:szCs w:val="32"/>
        </w:rPr>
        <w:t>%,比年初预算减少</w:t>
      </w:r>
      <w:r w:rsidR="002C7028">
        <w:rPr>
          <w:rFonts w:ascii="仿宋_GB2312" w:eastAsia="仿宋_GB2312" w:hAnsi="Times New Roman" w:cs="Wingdings" w:hint="eastAsia"/>
          <w:sz w:val="32"/>
          <w:szCs w:val="32"/>
        </w:rPr>
        <w:t>26.38</w:t>
      </w:r>
      <w:r>
        <w:rPr>
          <w:rFonts w:ascii="仿宋_GB2312" w:eastAsia="仿宋_GB2312" w:hAnsi="Times New Roman" w:cs="Wingdings" w:hint="eastAsia"/>
          <w:sz w:val="32"/>
          <w:szCs w:val="32"/>
        </w:rPr>
        <w:t>万元，决算数</w:t>
      </w:r>
      <w:r w:rsidR="002C7028">
        <w:rPr>
          <w:rFonts w:ascii="仿宋_GB2312" w:eastAsia="仿宋_GB2312" w:hAnsi="Times New Roman" w:cs="Wingdings" w:hint="eastAsia"/>
          <w:sz w:val="32"/>
          <w:szCs w:val="32"/>
        </w:rPr>
        <w:t>小于</w:t>
      </w:r>
      <w:r>
        <w:rPr>
          <w:rFonts w:ascii="仿宋_GB2312" w:eastAsia="仿宋_GB2312" w:hAnsi="Times New Roman" w:cs="Wingdings" w:hint="eastAsia"/>
          <w:sz w:val="32"/>
          <w:szCs w:val="32"/>
        </w:rPr>
        <w:t>预算</w:t>
      </w:r>
      <w:proofErr w:type="gramStart"/>
      <w:r>
        <w:rPr>
          <w:rFonts w:ascii="仿宋_GB2312" w:eastAsia="仿宋_GB2312" w:hAnsi="Times New Roman" w:cs="Wingdings" w:hint="eastAsia"/>
          <w:sz w:val="32"/>
          <w:szCs w:val="32"/>
        </w:rPr>
        <w:t>数主要</w:t>
      </w:r>
      <w:proofErr w:type="gramEnd"/>
      <w:r>
        <w:rPr>
          <w:rFonts w:ascii="仿宋_GB2312" w:eastAsia="仿宋_GB2312" w:hAnsi="Times New Roman" w:cs="Wingdings" w:hint="eastAsia"/>
          <w:sz w:val="32"/>
          <w:szCs w:val="32"/>
        </w:rPr>
        <w:t>原因是</w:t>
      </w:r>
      <w:r w:rsidR="002C7028">
        <w:rPr>
          <w:rFonts w:ascii="仿宋_GB2312" w:eastAsia="仿宋_GB2312" w:hAnsi="Times New Roman" w:cs="Wingdings" w:hint="eastAsia"/>
          <w:sz w:val="32"/>
          <w:szCs w:val="32"/>
        </w:rPr>
        <w:t>人员经</w:t>
      </w:r>
      <w:r w:rsidR="002C7028">
        <w:rPr>
          <w:rFonts w:ascii="仿宋_GB2312" w:eastAsia="仿宋_GB2312" w:hAnsi="Times New Roman" w:cs="Wingdings"/>
          <w:sz w:val="32"/>
          <w:szCs w:val="32"/>
        </w:rPr>
        <w:t>费减少</w:t>
      </w:r>
      <w:r w:rsidR="002C7028">
        <w:rPr>
          <w:rFonts w:ascii="仿宋_GB2312" w:eastAsia="仿宋_GB2312" w:hAnsi="Times New Roman" w:cs="Wingdings" w:hint="eastAsia"/>
          <w:sz w:val="32"/>
          <w:szCs w:val="32"/>
        </w:rPr>
        <w:t>21.</w:t>
      </w:r>
      <w:r w:rsidR="00E26D68">
        <w:rPr>
          <w:rFonts w:ascii="仿宋_GB2312" w:eastAsia="仿宋_GB2312" w:hAnsi="Times New Roman" w:cs="Wingdings"/>
          <w:sz w:val="32"/>
          <w:szCs w:val="32"/>
        </w:rPr>
        <w:t>6</w:t>
      </w:r>
      <w:r w:rsidR="002C7028">
        <w:rPr>
          <w:rFonts w:ascii="仿宋_GB2312" w:eastAsia="仿宋_GB2312" w:hAnsi="Times New Roman" w:cs="Wingdings" w:hint="eastAsia"/>
          <w:sz w:val="32"/>
          <w:szCs w:val="32"/>
        </w:rPr>
        <w:t>万</w:t>
      </w:r>
      <w:r w:rsidR="002C7028">
        <w:rPr>
          <w:rFonts w:ascii="仿宋_GB2312" w:eastAsia="仿宋_GB2312" w:hAnsi="Times New Roman" w:cs="Wingdings"/>
          <w:sz w:val="32"/>
          <w:szCs w:val="32"/>
        </w:rPr>
        <w:t>元，日常</w:t>
      </w:r>
      <w:r w:rsidR="002C7028">
        <w:rPr>
          <w:rFonts w:ascii="仿宋_GB2312" w:eastAsia="仿宋_GB2312" w:hAnsi="Times New Roman" w:cs="Wingdings" w:hint="eastAsia"/>
          <w:sz w:val="32"/>
          <w:szCs w:val="32"/>
        </w:rPr>
        <w:t>公</w:t>
      </w:r>
      <w:r w:rsidR="002C7028">
        <w:rPr>
          <w:rFonts w:ascii="仿宋_GB2312" w:eastAsia="仿宋_GB2312" w:hAnsi="Times New Roman" w:cs="Wingdings"/>
          <w:sz w:val="32"/>
          <w:szCs w:val="32"/>
        </w:rPr>
        <w:t>用经</w:t>
      </w:r>
      <w:r w:rsidR="002C7028">
        <w:rPr>
          <w:rFonts w:ascii="仿宋_GB2312" w:eastAsia="仿宋_GB2312" w:hAnsi="Times New Roman" w:cs="Wingdings" w:hint="eastAsia"/>
          <w:sz w:val="32"/>
          <w:szCs w:val="32"/>
        </w:rPr>
        <w:t>费减少4.78万元</w:t>
      </w:r>
      <w:r>
        <w:rPr>
          <w:rFonts w:ascii="仿宋_GB2312" w:eastAsia="仿宋_GB2312" w:hAnsi="Times New Roman" w:cs="Wingdings" w:hint="eastAsia"/>
          <w:sz w:val="32"/>
          <w:szCs w:val="32"/>
        </w:rPr>
        <w:t>；本年支出</w:t>
      </w:r>
      <w:r w:rsidR="00E26D68">
        <w:rPr>
          <w:rFonts w:ascii="仿宋_GB2312" w:eastAsia="仿宋_GB2312" w:hAnsi="Times New Roman" w:cs="Wingdings"/>
          <w:sz w:val="32"/>
          <w:szCs w:val="32"/>
        </w:rPr>
        <w:t>291.76</w:t>
      </w:r>
      <w:r>
        <w:rPr>
          <w:rFonts w:ascii="仿宋_GB2312" w:eastAsia="仿宋_GB2312" w:hAnsi="Times New Roman" w:cs="Wingdings" w:hint="eastAsia"/>
          <w:sz w:val="32"/>
          <w:szCs w:val="32"/>
        </w:rPr>
        <w:t>万元，完成年初预算的</w:t>
      </w:r>
      <w:r w:rsidR="00E26D68">
        <w:rPr>
          <w:rFonts w:ascii="仿宋_GB2312" w:eastAsia="仿宋_GB2312" w:hAnsi="Times New Roman" w:cs="Wingdings"/>
          <w:sz w:val="32"/>
          <w:szCs w:val="32"/>
        </w:rPr>
        <w:t>92</w:t>
      </w:r>
      <w:r>
        <w:rPr>
          <w:rFonts w:ascii="仿宋_GB2312" w:eastAsia="仿宋_GB2312" w:hAnsi="Times New Roman" w:cs="Wingdings" w:hint="eastAsia"/>
          <w:sz w:val="32"/>
          <w:szCs w:val="32"/>
        </w:rPr>
        <w:t>%,比年初预算</w:t>
      </w:r>
      <w:r w:rsidR="00E26D68">
        <w:rPr>
          <w:rFonts w:ascii="仿宋_GB2312" w:eastAsia="仿宋_GB2312" w:hAnsi="Times New Roman" w:cs="Wingdings" w:hint="eastAsia"/>
          <w:sz w:val="32"/>
          <w:szCs w:val="32"/>
        </w:rPr>
        <w:t>减少26.38万元</w:t>
      </w:r>
      <w:r>
        <w:rPr>
          <w:rFonts w:ascii="仿宋_GB2312" w:eastAsia="仿宋_GB2312" w:hAnsi="Times New Roman" w:cs="Wingdings" w:hint="eastAsia"/>
          <w:sz w:val="32"/>
          <w:szCs w:val="32"/>
        </w:rPr>
        <w:t>，</w:t>
      </w:r>
      <w:r w:rsidR="00E26D68">
        <w:rPr>
          <w:rFonts w:ascii="仿宋_GB2312" w:eastAsia="仿宋_GB2312" w:hAnsi="Times New Roman" w:cs="Wingdings" w:hint="eastAsia"/>
          <w:sz w:val="32"/>
          <w:szCs w:val="32"/>
        </w:rPr>
        <w:t>决算数小于预算</w:t>
      </w:r>
      <w:proofErr w:type="gramStart"/>
      <w:r w:rsidR="00E26D68">
        <w:rPr>
          <w:rFonts w:ascii="仿宋_GB2312" w:eastAsia="仿宋_GB2312" w:hAnsi="Times New Roman" w:cs="Wingdings" w:hint="eastAsia"/>
          <w:sz w:val="32"/>
          <w:szCs w:val="32"/>
        </w:rPr>
        <w:t>数主要</w:t>
      </w:r>
      <w:proofErr w:type="gramEnd"/>
      <w:r w:rsidR="00E26D68">
        <w:rPr>
          <w:rFonts w:ascii="仿宋_GB2312" w:eastAsia="仿宋_GB2312" w:hAnsi="Times New Roman" w:cs="Wingdings" w:hint="eastAsia"/>
          <w:sz w:val="32"/>
          <w:szCs w:val="32"/>
        </w:rPr>
        <w:t>原因是人员经</w:t>
      </w:r>
      <w:r w:rsidR="00E26D68">
        <w:rPr>
          <w:rFonts w:ascii="仿宋_GB2312" w:eastAsia="仿宋_GB2312" w:hAnsi="Times New Roman" w:cs="Wingdings"/>
          <w:sz w:val="32"/>
          <w:szCs w:val="32"/>
        </w:rPr>
        <w:t>费减少</w:t>
      </w:r>
      <w:r w:rsidR="00E26D68">
        <w:rPr>
          <w:rFonts w:ascii="仿宋_GB2312" w:eastAsia="仿宋_GB2312" w:hAnsi="Times New Roman" w:cs="Wingdings" w:hint="eastAsia"/>
          <w:sz w:val="32"/>
          <w:szCs w:val="32"/>
        </w:rPr>
        <w:t>21.</w:t>
      </w:r>
      <w:r w:rsidR="00E26D68">
        <w:rPr>
          <w:rFonts w:ascii="仿宋_GB2312" w:eastAsia="仿宋_GB2312" w:hAnsi="Times New Roman" w:cs="Wingdings"/>
          <w:sz w:val="32"/>
          <w:szCs w:val="32"/>
        </w:rPr>
        <w:t>6</w:t>
      </w:r>
      <w:r w:rsidR="00E26D68">
        <w:rPr>
          <w:rFonts w:ascii="仿宋_GB2312" w:eastAsia="仿宋_GB2312" w:hAnsi="Times New Roman" w:cs="Wingdings" w:hint="eastAsia"/>
          <w:sz w:val="32"/>
          <w:szCs w:val="32"/>
        </w:rPr>
        <w:t>万</w:t>
      </w:r>
      <w:r w:rsidR="00E26D68">
        <w:rPr>
          <w:rFonts w:ascii="仿宋_GB2312" w:eastAsia="仿宋_GB2312" w:hAnsi="Times New Roman" w:cs="Wingdings"/>
          <w:sz w:val="32"/>
          <w:szCs w:val="32"/>
        </w:rPr>
        <w:t>元，日常</w:t>
      </w:r>
      <w:r w:rsidR="00E26D68">
        <w:rPr>
          <w:rFonts w:ascii="仿宋_GB2312" w:eastAsia="仿宋_GB2312" w:hAnsi="Times New Roman" w:cs="Wingdings" w:hint="eastAsia"/>
          <w:sz w:val="32"/>
          <w:szCs w:val="32"/>
        </w:rPr>
        <w:t>公</w:t>
      </w:r>
      <w:r w:rsidR="00E26D68">
        <w:rPr>
          <w:rFonts w:ascii="仿宋_GB2312" w:eastAsia="仿宋_GB2312" w:hAnsi="Times New Roman" w:cs="Wingdings"/>
          <w:sz w:val="32"/>
          <w:szCs w:val="32"/>
        </w:rPr>
        <w:t>用经</w:t>
      </w:r>
      <w:r w:rsidR="00E26D68">
        <w:rPr>
          <w:rFonts w:ascii="仿宋_GB2312" w:eastAsia="仿宋_GB2312" w:hAnsi="Times New Roman" w:cs="Wingdings" w:hint="eastAsia"/>
          <w:sz w:val="32"/>
          <w:szCs w:val="32"/>
        </w:rPr>
        <w:t>费减少4.78万元</w:t>
      </w:r>
      <w:r>
        <w:rPr>
          <w:rFonts w:ascii="仿宋_GB2312" w:eastAsia="仿宋_GB2312" w:hAnsi="Times New Roman" w:cs="Wingdings" w:hint="eastAsia"/>
          <w:sz w:val="32"/>
          <w:szCs w:val="32"/>
        </w:rPr>
        <w:t>。</w:t>
      </w:r>
    </w:p>
    <w:p w:rsidR="007620A2" w:rsidRDefault="00147453">
      <w:pPr>
        <w:numPr>
          <w:ilvl w:val="0"/>
          <w:numId w:val="3"/>
        </w:numPr>
        <w:adjustRightInd w:val="0"/>
        <w:snapToGrid w:val="0"/>
        <w:spacing w:line="600" w:lineRule="exact"/>
        <w:ind w:leftChars="200" w:left="420"/>
        <w:rPr>
          <w:rFonts w:ascii="楷体_GB2312" w:eastAsia="楷体_GB2312" w:hAnsi="Times New Roman" w:cs="Mongolian Baiti"/>
          <w:b/>
          <w:bCs/>
          <w:sz w:val="32"/>
          <w:szCs w:val="32"/>
        </w:rPr>
      </w:pPr>
      <w:r>
        <w:rPr>
          <w:rFonts w:ascii="楷体_GB2312" w:eastAsia="楷体_GB2312" w:hAnsi="Times New Roman" w:cs="Mongolian Baiti" w:hint="eastAsia"/>
          <w:b/>
          <w:bCs/>
          <w:sz w:val="32"/>
          <w:szCs w:val="32"/>
        </w:rPr>
        <w:t>财政拨款支出决算结构情况。</w:t>
      </w:r>
    </w:p>
    <w:p w:rsidR="007620A2" w:rsidRDefault="00147453">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sz w:val="32"/>
          <w:szCs w:val="32"/>
        </w:rPr>
        <w:t>2020 年度财政拨款支出</w:t>
      </w:r>
      <w:r w:rsidR="00E26D68">
        <w:rPr>
          <w:rFonts w:ascii="仿宋_GB2312" w:eastAsia="仿宋_GB2312" w:hAnsi="Times New Roman" w:cs="Wingdings"/>
          <w:sz w:val="32"/>
          <w:szCs w:val="32"/>
        </w:rPr>
        <w:t>291.76</w:t>
      </w:r>
      <w:r>
        <w:rPr>
          <w:rFonts w:ascii="仿宋_GB2312" w:eastAsia="仿宋_GB2312" w:hAnsi="Times New Roman" w:cs="Wingdings" w:hint="eastAsia"/>
          <w:sz w:val="32"/>
          <w:szCs w:val="32"/>
        </w:rPr>
        <w:t>万元，主要用于以下方面：</w:t>
      </w:r>
      <w:r>
        <w:rPr>
          <w:rFonts w:ascii="仿宋_GB2312" w:eastAsia="仿宋_GB2312" w:hAnsi="Times New Roman" w:cs="Wingdings" w:hint="eastAsia"/>
          <w:sz w:val="32"/>
          <w:szCs w:val="32"/>
        </w:rPr>
        <w:lastRenderedPageBreak/>
        <w:t>一般公共服务（类）支出</w:t>
      </w:r>
      <w:r w:rsidR="00E26D68">
        <w:rPr>
          <w:rFonts w:ascii="仿宋_GB2312" w:eastAsia="仿宋_GB2312" w:hAnsi="Times New Roman" w:cs="Wingdings"/>
          <w:sz w:val="32"/>
          <w:szCs w:val="32"/>
        </w:rPr>
        <w:t>228.93</w:t>
      </w:r>
      <w:r>
        <w:rPr>
          <w:rFonts w:ascii="仿宋_GB2312" w:eastAsia="仿宋_GB2312" w:hAnsi="Times New Roman" w:cs="Wingdings" w:hint="eastAsia"/>
          <w:sz w:val="32"/>
          <w:szCs w:val="32"/>
        </w:rPr>
        <w:t>万元，占</w:t>
      </w:r>
      <w:r w:rsidR="00E26A7F">
        <w:rPr>
          <w:rFonts w:ascii="仿宋_GB2312" w:eastAsia="仿宋_GB2312" w:hAnsi="Times New Roman" w:cs="Wingdings"/>
          <w:sz w:val="32"/>
          <w:szCs w:val="32"/>
        </w:rPr>
        <w:t>79</w:t>
      </w:r>
      <w:r>
        <w:rPr>
          <w:rFonts w:ascii="仿宋_GB2312" w:eastAsia="仿宋_GB2312" w:hAnsi="Times New Roman" w:cs="Wingdings" w:hint="eastAsia"/>
          <w:sz w:val="32"/>
          <w:szCs w:val="32"/>
        </w:rPr>
        <w:t>%，；</w:t>
      </w:r>
      <w:r w:rsidR="00E26D68" w:rsidRPr="00E26D68">
        <w:rPr>
          <w:rFonts w:ascii="仿宋_GB2312" w:eastAsia="仿宋_GB2312" w:hAnsi="Times New Roman" w:cs="Wingdings" w:hint="eastAsia"/>
          <w:sz w:val="32"/>
          <w:szCs w:val="32"/>
        </w:rPr>
        <w:t>机关事业单位基本养老保险缴费支出</w:t>
      </w:r>
      <w:r w:rsidR="00E26D68">
        <w:rPr>
          <w:rFonts w:ascii="仿宋_GB2312" w:eastAsia="仿宋_GB2312" w:hAnsi="Times New Roman" w:cs="Wingdings" w:hint="eastAsia"/>
          <w:sz w:val="32"/>
          <w:szCs w:val="32"/>
        </w:rPr>
        <w:t>23.65</w:t>
      </w:r>
      <w:r>
        <w:rPr>
          <w:rFonts w:ascii="仿宋_GB2312" w:eastAsia="仿宋_GB2312" w:hAnsi="Times New Roman" w:cs="Wingdings" w:hint="eastAsia"/>
          <w:sz w:val="32"/>
          <w:szCs w:val="32"/>
        </w:rPr>
        <w:t>万元，占</w:t>
      </w:r>
      <w:r w:rsidR="00E26A7F">
        <w:rPr>
          <w:rFonts w:ascii="仿宋_GB2312" w:eastAsia="仿宋_GB2312" w:hAnsi="Times New Roman" w:cs="Wingdings"/>
          <w:sz w:val="32"/>
          <w:szCs w:val="32"/>
        </w:rPr>
        <w:t>8</w:t>
      </w:r>
      <w:r>
        <w:rPr>
          <w:rFonts w:ascii="仿宋_GB2312" w:eastAsia="仿宋_GB2312" w:hAnsi="Times New Roman" w:cs="Wingdings" w:hint="eastAsia"/>
          <w:sz w:val="32"/>
          <w:szCs w:val="32"/>
        </w:rPr>
        <w:t>%；</w:t>
      </w:r>
      <w:r w:rsidR="00E26D68" w:rsidRPr="00E26D68">
        <w:rPr>
          <w:rFonts w:ascii="仿宋_GB2312" w:eastAsia="仿宋_GB2312" w:hAnsi="Times New Roman" w:cs="Wingdings" w:hint="eastAsia"/>
          <w:sz w:val="32"/>
          <w:szCs w:val="32"/>
        </w:rPr>
        <w:t>行政事业单位医疗</w:t>
      </w:r>
      <w:r w:rsidR="00E26D68">
        <w:rPr>
          <w:rFonts w:ascii="仿宋_GB2312" w:eastAsia="仿宋_GB2312" w:hAnsi="Times New Roman" w:cs="Wingdings" w:hint="eastAsia"/>
          <w:sz w:val="32"/>
          <w:szCs w:val="32"/>
        </w:rPr>
        <w:t>支出</w:t>
      </w:r>
      <w:r w:rsidR="00E26A7F">
        <w:rPr>
          <w:rFonts w:ascii="仿宋_GB2312" w:eastAsia="仿宋_GB2312" w:hAnsi="Times New Roman" w:cs="Wingdings" w:hint="eastAsia"/>
          <w:sz w:val="32"/>
          <w:szCs w:val="32"/>
        </w:rPr>
        <w:t>21.45</w:t>
      </w:r>
      <w:r>
        <w:rPr>
          <w:rFonts w:ascii="仿宋_GB2312" w:eastAsia="仿宋_GB2312" w:hAnsi="Times New Roman" w:cs="Wingdings" w:hint="eastAsia"/>
          <w:sz w:val="32"/>
          <w:szCs w:val="32"/>
        </w:rPr>
        <w:t>万元，占</w:t>
      </w:r>
      <w:r w:rsidR="00E26A7F">
        <w:rPr>
          <w:rFonts w:ascii="仿宋_GB2312" w:eastAsia="仿宋_GB2312" w:hAnsi="Times New Roman" w:cs="Wingdings"/>
          <w:sz w:val="32"/>
          <w:szCs w:val="32"/>
        </w:rPr>
        <w:t>7</w:t>
      </w:r>
      <w:r>
        <w:rPr>
          <w:rFonts w:ascii="仿宋_GB2312" w:eastAsia="仿宋_GB2312" w:hAnsi="Times New Roman" w:cs="Wingdings" w:hint="eastAsia"/>
          <w:sz w:val="32"/>
          <w:szCs w:val="32"/>
        </w:rPr>
        <w:t>%；</w:t>
      </w:r>
      <w:r w:rsidR="00E26A7F" w:rsidRPr="00E26A7F">
        <w:rPr>
          <w:rFonts w:ascii="仿宋_GB2312" w:eastAsia="仿宋_GB2312" w:hAnsi="Times New Roman" w:cs="Wingdings" w:hint="eastAsia"/>
          <w:sz w:val="32"/>
          <w:szCs w:val="32"/>
        </w:rPr>
        <w:t>住房保障支出</w:t>
      </w:r>
      <w:r w:rsidR="00E26A7F">
        <w:rPr>
          <w:rFonts w:ascii="仿宋_GB2312" w:eastAsia="仿宋_GB2312" w:hAnsi="Times New Roman" w:cs="Wingdings"/>
          <w:sz w:val="32"/>
          <w:szCs w:val="32"/>
        </w:rPr>
        <w:t>17.33</w:t>
      </w:r>
      <w:r>
        <w:rPr>
          <w:rFonts w:ascii="仿宋_GB2312" w:eastAsia="仿宋_GB2312" w:hAnsi="Times New Roman" w:cs="Wingdings" w:hint="eastAsia"/>
          <w:sz w:val="32"/>
          <w:szCs w:val="32"/>
        </w:rPr>
        <w:t xml:space="preserve">万元，占 </w:t>
      </w:r>
      <w:r w:rsidR="00E26A7F">
        <w:rPr>
          <w:rFonts w:ascii="仿宋_GB2312" w:eastAsia="仿宋_GB2312" w:hAnsi="Times New Roman" w:cs="Wingdings"/>
          <w:sz w:val="32"/>
          <w:szCs w:val="32"/>
        </w:rPr>
        <w:t>6</w:t>
      </w:r>
      <w:r>
        <w:rPr>
          <w:rFonts w:ascii="仿宋_GB2312" w:eastAsia="仿宋_GB2312" w:hAnsi="Times New Roman" w:cs="Wingdings" w:hint="eastAsia"/>
          <w:sz w:val="32"/>
          <w:szCs w:val="32"/>
        </w:rPr>
        <w:t>%。</w:t>
      </w:r>
    </w:p>
    <w:p w:rsidR="007620A2" w:rsidRDefault="00147453">
      <w:pPr>
        <w:adjustRightInd w:val="0"/>
        <w:snapToGrid w:val="0"/>
        <w:spacing w:line="600" w:lineRule="exact"/>
        <w:ind w:leftChars="200" w:left="420"/>
        <w:rPr>
          <w:rFonts w:ascii="楷体_GB2312" w:eastAsia="楷体_GB2312" w:hAnsi="Times New Roman" w:cs="Mongolian Baiti"/>
          <w:b/>
          <w:bCs/>
          <w:sz w:val="32"/>
          <w:szCs w:val="32"/>
        </w:rPr>
      </w:pPr>
      <w:r>
        <w:rPr>
          <w:rFonts w:ascii="楷体_GB2312" w:eastAsia="楷体_GB2312" w:hAnsi="Times New Roman" w:cs="Mongolian Baiti" w:hint="eastAsia"/>
          <w:b/>
          <w:bCs/>
          <w:sz w:val="32"/>
          <w:szCs w:val="32"/>
        </w:rPr>
        <w:t>（四）一般公共预算基本支出决算情况说明</w:t>
      </w:r>
    </w:p>
    <w:p w:rsidR="007620A2" w:rsidRDefault="00147453">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sz w:val="32"/>
          <w:szCs w:val="32"/>
        </w:rPr>
        <w:t>2020 年度财政拨款基本支出</w:t>
      </w:r>
      <w:r w:rsidR="00E26A7F">
        <w:rPr>
          <w:rFonts w:ascii="仿宋_GB2312" w:eastAsia="仿宋_GB2312" w:hAnsi="Times New Roman" w:cs="Wingdings"/>
          <w:sz w:val="32"/>
          <w:szCs w:val="32"/>
        </w:rPr>
        <w:t>291.76</w:t>
      </w:r>
      <w:r>
        <w:rPr>
          <w:rFonts w:ascii="仿宋_GB2312" w:eastAsia="仿宋_GB2312" w:hAnsi="Times New Roman" w:cs="Wingdings" w:hint="eastAsia"/>
          <w:sz w:val="32"/>
          <w:szCs w:val="32"/>
        </w:rPr>
        <w:t xml:space="preserve">万元，其中：人员经费 </w:t>
      </w:r>
      <w:r w:rsidR="00E26A7F">
        <w:rPr>
          <w:rFonts w:ascii="仿宋_GB2312" w:eastAsia="仿宋_GB2312" w:hAnsi="Times New Roman" w:cs="Wingdings"/>
          <w:sz w:val="32"/>
          <w:szCs w:val="32"/>
        </w:rPr>
        <w:t>282.74</w:t>
      </w:r>
      <w:r>
        <w:rPr>
          <w:rFonts w:ascii="仿宋_GB2312" w:eastAsia="仿宋_GB2312" w:hAnsi="Times New Roman" w:cs="Wingdings" w:hint="eastAsia"/>
          <w:sz w:val="32"/>
          <w:szCs w:val="32"/>
        </w:rPr>
        <w:t>万元，主要包括基本工资、津贴补贴、绩效工资、机关事业单位基本养老保险缴费、职工基本医疗保险缴费、公务员医疗补助缴费、住房公积金、其他社会保障缴费、奖励金、其他对个人和家庭的补助支出；公用经费</w:t>
      </w:r>
      <w:r w:rsidR="00E26A7F">
        <w:rPr>
          <w:rFonts w:ascii="仿宋_GB2312" w:eastAsia="仿宋_GB2312" w:hAnsi="Times New Roman" w:cs="Wingdings"/>
          <w:sz w:val="32"/>
          <w:szCs w:val="32"/>
        </w:rPr>
        <w:t>9.02</w:t>
      </w:r>
      <w:r>
        <w:rPr>
          <w:rFonts w:ascii="仿宋_GB2312" w:eastAsia="仿宋_GB2312" w:hAnsi="Times New Roman" w:cs="Wingdings" w:hint="eastAsia"/>
          <w:sz w:val="32"/>
          <w:szCs w:val="32"/>
        </w:rPr>
        <w:t>万元，主要包括办公费、邮电费、工会经费、福利费、其他交通费用。</w:t>
      </w:r>
    </w:p>
    <w:p w:rsidR="007620A2" w:rsidRDefault="00147453">
      <w:pPr>
        <w:keepNext/>
        <w:keepLines/>
        <w:snapToGrid w:val="0"/>
        <w:spacing w:line="60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7620A2" w:rsidRDefault="00147453">
      <w:pPr>
        <w:adjustRightInd w:val="0"/>
        <w:snapToGrid w:val="0"/>
        <w:spacing w:line="600" w:lineRule="exact"/>
        <w:ind w:firstLineChars="200" w:firstLine="643"/>
        <w:rPr>
          <w:rFonts w:ascii="楷体_GB2312" w:eastAsia="楷体_GB2312" w:hAnsi="Times New Roman" w:cs="Mongolian Baiti"/>
          <w:b/>
          <w:bCs/>
          <w:sz w:val="32"/>
          <w:szCs w:val="32"/>
        </w:rPr>
      </w:pPr>
      <w:r>
        <w:rPr>
          <w:rFonts w:ascii="楷体_GB2312" w:eastAsia="楷体_GB2312" w:hAnsi="Times New Roman" w:cs="Mongolian Baiti" w:hint="eastAsia"/>
          <w:b/>
          <w:bCs/>
          <w:sz w:val="32"/>
          <w:szCs w:val="32"/>
        </w:rPr>
        <w:t>（一）“三公”经费财政拨款支出决算总体情况说明</w:t>
      </w:r>
    </w:p>
    <w:p w:rsidR="007620A2" w:rsidRDefault="00147453">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sz w:val="32"/>
          <w:szCs w:val="32"/>
        </w:rPr>
        <w:t>本</w:t>
      </w:r>
      <w:r w:rsidR="00462896">
        <w:rPr>
          <w:rFonts w:ascii="仿宋_GB2312" w:eastAsia="仿宋_GB2312" w:hAnsi="Times New Roman" w:cs="Wingdings" w:hint="eastAsia"/>
          <w:sz w:val="32"/>
          <w:szCs w:val="32"/>
        </w:rPr>
        <w:t>单位</w:t>
      </w:r>
      <w:r>
        <w:rPr>
          <w:rFonts w:ascii="仿宋_GB2312" w:eastAsia="仿宋_GB2312" w:hAnsi="Times New Roman" w:cs="Wingdings" w:hint="eastAsia"/>
          <w:sz w:val="32"/>
          <w:szCs w:val="32"/>
        </w:rPr>
        <w:t>2020年度“三公”经费财政拨款支出预算为</w:t>
      </w:r>
      <w:r w:rsidR="00E26A7F">
        <w:rPr>
          <w:rFonts w:ascii="仿宋_GB2312" w:eastAsia="仿宋_GB2312" w:hAnsi="Times New Roman" w:cs="Wingdings"/>
          <w:sz w:val="32"/>
          <w:szCs w:val="32"/>
        </w:rPr>
        <w:t>2.33</w:t>
      </w:r>
      <w:r>
        <w:rPr>
          <w:rFonts w:ascii="仿宋_GB2312" w:eastAsia="仿宋_GB2312" w:hAnsi="Times New Roman" w:cs="Wingdings" w:hint="eastAsia"/>
          <w:sz w:val="32"/>
          <w:szCs w:val="32"/>
        </w:rPr>
        <w:t>万元，支出决算为</w:t>
      </w:r>
      <w:r w:rsidR="00E26A7F">
        <w:rPr>
          <w:rFonts w:ascii="仿宋_GB2312" w:eastAsia="仿宋_GB2312" w:hAnsi="Times New Roman" w:cs="Wingdings"/>
          <w:sz w:val="32"/>
          <w:szCs w:val="32"/>
        </w:rPr>
        <w:t>0</w:t>
      </w:r>
      <w:r>
        <w:rPr>
          <w:rFonts w:ascii="仿宋_GB2312" w:eastAsia="仿宋_GB2312" w:hAnsi="Times New Roman" w:cs="Wingdings" w:hint="eastAsia"/>
          <w:sz w:val="32"/>
          <w:szCs w:val="32"/>
        </w:rPr>
        <w:t>元，完成预算的</w:t>
      </w:r>
      <w:r w:rsidR="00E26A7F">
        <w:rPr>
          <w:rFonts w:ascii="仿宋_GB2312" w:eastAsia="仿宋_GB2312" w:hAnsi="Times New Roman" w:cs="Wingdings"/>
          <w:sz w:val="32"/>
          <w:szCs w:val="32"/>
        </w:rPr>
        <w:t>0</w:t>
      </w:r>
      <w:r>
        <w:rPr>
          <w:rFonts w:ascii="仿宋_GB2312" w:eastAsia="仿宋_GB2312" w:hAnsi="Times New Roman" w:cs="Wingdings" w:hint="eastAsia"/>
          <w:sz w:val="32"/>
          <w:szCs w:val="32"/>
        </w:rPr>
        <w:t>%,</w:t>
      </w:r>
      <w:proofErr w:type="gramStart"/>
      <w:r>
        <w:rPr>
          <w:rFonts w:ascii="仿宋_GB2312" w:eastAsia="仿宋_GB2312" w:hAnsi="Times New Roman" w:cs="Wingdings" w:hint="eastAsia"/>
          <w:sz w:val="32"/>
          <w:szCs w:val="32"/>
        </w:rPr>
        <w:t>较预算</w:t>
      </w:r>
      <w:proofErr w:type="gramEnd"/>
      <w:r w:rsidR="00E26A7F">
        <w:rPr>
          <w:rFonts w:ascii="仿宋_GB2312" w:eastAsia="仿宋_GB2312" w:hAnsi="Times New Roman" w:cs="Wingdings" w:hint="eastAsia"/>
          <w:sz w:val="32"/>
          <w:szCs w:val="32"/>
        </w:rPr>
        <w:t>减少2.33</w:t>
      </w:r>
      <w:r>
        <w:rPr>
          <w:rFonts w:ascii="仿宋_GB2312" w:eastAsia="仿宋_GB2312" w:hAnsi="Times New Roman" w:cs="Wingdings" w:hint="eastAsia"/>
          <w:sz w:val="32"/>
          <w:szCs w:val="32"/>
        </w:rPr>
        <w:t>万元，降低</w:t>
      </w:r>
      <w:r w:rsidR="00E26A7F">
        <w:rPr>
          <w:rFonts w:ascii="仿宋_GB2312" w:eastAsia="仿宋_GB2312" w:hAnsi="Times New Roman" w:cs="Wingdings" w:hint="eastAsia"/>
          <w:sz w:val="32"/>
          <w:szCs w:val="32"/>
        </w:rPr>
        <w:t>1</w:t>
      </w:r>
      <w:r w:rsidR="00E26A7F">
        <w:rPr>
          <w:rFonts w:ascii="仿宋_GB2312" w:eastAsia="仿宋_GB2312" w:hAnsi="Times New Roman" w:cs="Wingdings"/>
          <w:sz w:val="32"/>
          <w:szCs w:val="32"/>
        </w:rPr>
        <w:t>00</w:t>
      </w:r>
      <w:r>
        <w:rPr>
          <w:rFonts w:ascii="仿宋_GB2312" w:eastAsia="仿宋_GB2312" w:hAnsi="Times New Roman" w:cs="Wingdings" w:hint="eastAsia"/>
          <w:sz w:val="32"/>
          <w:szCs w:val="32"/>
        </w:rPr>
        <w:t>%，主要是</w:t>
      </w:r>
      <w:r w:rsidR="00E26A7F">
        <w:rPr>
          <w:rFonts w:ascii="仿宋_GB2312" w:eastAsia="仿宋_GB2312" w:hAnsi="Times New Roman" w:cs="Wingdings"/>
          <w:sz w:val="32"/>
          <w:szCs w:val="32"/>
        </w:rPr>
        <w:t>2020</w:t>
      </w:r>
      <w:r w:rsidR="00E26A7F">
        <w:rPr>
          <w:rFonts w:ascii="仿宋_GB2312" w:eastAsia="仿宋_GB2312" w:hAnsi="Times New Roman" w:cs="Wingdings" w:hint="eastAsia"/>
          <w:sz w:val="32"/>
          <w:szCs w:val="32"/>
        </w:rPr>
        <w:t>年</w:t>
      </w:r>
      <w:r w:rsidR="00E26A7F">
        <w:rPr>
          <w:rFonts w:ascii="仿宋_GB2312" w:eastAsia="仿宋_GB2312" w:hAnsi="Times New Roman" w:cs="Wingdings"/>
          <w:sz w:val="32"/>
          <w:szCs w:val="32"/>
        </w:rPr>
        <w:t>三</w:t>
      </w:r>
      <w:proofErr w:type="gramStart"/>
      <w:r w:rsidR="00E26A7F">
        <w:rPr>
          <w:rFonts w:ascii="仿宋_GB2312" w:eastAsia="仿宋_GB2312" w:hAnsi="Times New Roman" w:cs="Wingdings"/>
          <w:sz w:val="32"/>
          <w:szCs w:val="32"/>
        </w:rPr>
        <w:t>公经费</w:t>
      </w:r>
      <w:proofErr w:type="gramEnd"/>
      <w:r w:rsidR="00E26A7F">
        <w:rPr>
          <w:rFonts w:ascii="仿宋_GB2312" w:eastAsia="仿宋_GB2312" w:hAnsi="Times New Roman" w:cs="Wingdings"/>
          <w:sz w:val="32"/>
          <w:szCs w:val="32"/>
        </w:rPr>
        <w:t>没有支出</w:t>
      </w:r>
      <w:r>
        <w:rPr>
          <w:rFonts w:ascii="仿宋_GB2312" w:eastAsia="仿宋_GB2312" w:hAnsi="Times New Roman" w:cs="Wingdings" w:hint="eastAsia"/>
          <w:sz w:val="32"/>
          <w:szCs w:val="32"/>
        </w:rPr>
        <w:t>。</w:t>
      </w:r>
    </w:p>
    <w:p w:rsidR="007620A2" w:rsidRDefault="00147453">
      <w:pPr>
        <w:adjustRightInd w:val="0"/>
        <w:snapToGrid w:val="0"/>
        <w:spacing w:line="600" w:lineRule="exact"/>
        <w:ind w:firstLineChars="200" w:firstLine="643"/>
        <w:rPr>
          <w:rFonts w:ascii="楷体_GB2312" w:eastAsia="楷体_GB2312" w:hAnsi="Times New Roman" w:cs="Mongolian Baiti"/>
          <w:b/>
          <w:bCs/>
          <w:sz w:val="32"/>
          <w:szCs w:val="32"/>
        </w:rPr>
      </w:pPr>
      <w:r>
        <w:rPr>
          <w:rFonts w:ascii="楷体_GB2312" w:eastAsia="楷体_GB2312" w:hAnsi="Times New Roman" w:cs="Mongolian Baiti" w:hint="eastAsia"/>
          <w:b/>
          <w:bCs/>
          <w:sz w:val="32"/>
          <w:szCs w:val="32"/>
        </w:rPr>
        <w:t>（二）“三公”经费财政拨款支出决算具体情况说明</w:t>
      </w:r>
    </w:p>
    <w:p w:rsidR="00E26A7F" w:rsidRDefault="00147453">
      <w:pPr>
        <w:adjustRightInd w:val="0"/>
        <w:snapToGrid w:val="0"/>
        <w:spacing w:line="600" w:lineRule="exact"/>
        <w:ind w:firstLineChars="200" w:firstLine="643"/>
        <w:rPr>
          <w:rFonts w:ascii="仿宋_GB2312" w:eastAsia="仿宋_GB2312" w:hAnsi="仿宋_GB2312" w:cs="仿宋_GB2312"/>
          <w:sz w:val="32"/>
          <w:szCs w:val="32"/>
        </w:rPr>
      </w:pPr>
      <w:r>
        <w:rPr>
          <w:rFonts w:ascii="楷体_GB2312" w:eastAsia="楷体_GB2312" w:hAnsi="Times New Roman" w:cs="Mongolian Baiti" w:hint="eastAsia"/>
          <w:b/>
          <w:bCs/>
          <w:sz w:val="32"/>
          <w:szCs w:val="32"/>
        </w:rPr>
        <w:t>1.因公出国（境）费。</w:t>
      </w: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2020年因公出国（境）费支出</w:t>
      </w:r>
      <w:r w:rsidR="00E26A7F">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sidR="00E26A7F">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7620A2" w:rsidRDefault="00147453" w:rsidP="00E26A7F">
      <w:pPr>
        <w:adjustRightInd w:val="0"/>
        <w:snapToGrid w:val="0"/>
        <w:spacing w:line="600" w:lineRule="exact"/>
        <w:ind w:firstLineChars="200" w:firstLine="643"/>
        <w:rPr>
          <w:rFonts w:ascii="仿宋_GB2312" w:eastAsia="仿宋_GB2312" w:hAnsi="Times New Roman" w:cs="Wingdings"/>
          <w:sz w:val="32"/>
          <w:szCs w:val="32"/>
        </w:rPr>
      </w:pPr>
      <w:r>
        <w:rPr>
          <w:rFonts w:ascii="楷体_GB2312" w:eastAsia="楷体_GB2312" w:hAnsi="Times New Roman" w:cs="Mongolian Baiti" w:hint="eastAsia"/>
          <w:b/>
          <w:bCs/>
          <w:sz w:val="32"/>
          <w:szCs w:val="32"/>
        </w:rPr>
        <w:t>2.公务用车购置及运行维护费。</w:t>
      </w: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2020年公务用车购置及运行维护费支出</w:t>
      </w:r>
      <w:r w:rsidR="00E26A7F">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sidR="00E26A7F">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Times New Roman" w:cs="Wingdings" w:hint="eastAsia"/>
          <w:sz w:val="32"/>
          <w:szCs w:val="32"/>
        </w:rPr>
        <w:t>。</w:t>
      </w:r>
    </w:p>
    <w:p w:rsidR="007620A2" w:rsidRDefault="00147453">
      <w:pPr>
        <w:adjustRightInd w:val="0"/>
        <w:snapToGrid w:val="0"/>
        <w:spacing w:line="600" w:lineRule="exact"/>
        <w:ind w:firstLineChars="200" w:firstLine="643"/>
        <w:rPr>
          <w:rFonts w:ascii="仿宋_GB2312" w:eastAsia="仿宋_GB2312" w:hAnsi="Times New Roman" w:cs="Wingdings"/>
          <w:sz w:val="32"/>
          <w:szCs w:val="32"/>
        </w:rPr>
      </w:pPr>
      <w:r>
        <w:rPr>
          <w:rFonts w:ascii="楷体_GB2312" w:eastAsia="楷体_GB2312" w:hAnsi="Times New Roman" w:cs="Mongolian Baiti" w:hint="eastAsia"/>
          <w:b/>
          <w:bCs/>
          <w:sz w:val="32"/>
          <w:szCs w:val="32"/>
        </w:rPr>
        <w:t>3.公务接待费。</w:t>
      </w: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2020年公务接待费支出</w:t>
      </w:r>
      <w:r w:rsidR="00FC3378">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w:t>
      </w:r>
      <w:r>
        <w:rPr>
          <w:rFonts w:ascii="仿宋_GB2312" w:eastAsia="仿宋_GB2312" w:hAnsi="仿宋_GB2312" w:cs="仿宋_GB2312" w:hint="eastAsia"/>
          <w:sz w:val="32"/>
          <w:szCs w:val="32"/>
        </w:rPr>
        <w:lastRenderedPageBreak/>
        <w:t>成预算的</w:t>
      </w:r>
      <w:r w:rsidR="00FC3378">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7620A2" w:rsidRDefault="00147453">
      <w:pPr>
        <w:adjustRightInd w:val="0"/>
        <w:snapToGrid w:val="0"/>
        <w:spacing w:line="60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7620A2" w:rsidRPr="00FC3378" w:rsidRDefault="00147453" w:rsidP="00FC3378">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在</w:t>
      </w:r>
      <w:r w:rsidR="00FC3378">
        <w:rPr>
          <w:rFonts w:ascii="仿宋_GB2312" w:eastAsia="仿宋_GB2312" w:hAnsi="仿宋_GB2312" w:cs="仿宋_GB2312" w:hint="eastAsia"/>
          <w:sz w:val="32"/>
          <w:szCs w:val="32"/>
        </w:rPr>
        <w:t>2020年</w:t>
      </w:r>
      <w:r w:rsidR="00FC3378">
        <w:rPr>
          <w:rFonts w:ascii="仿宋_GB2312" w:eastAsia="仿宋_GB2312" w:hAnsi="仿宋_GB2312" w:cs="仿宋_GB2312"/>
          <w:sz w:val="32"/>
          <w:szCs w:val="32"/>
        </w:rPr>
        <w:t>度无项目</w:t>
      </w:r>
      <w:r w:rsidR="00FC3378">
        <w:rPr>
          <w:rFonts w:ascii="仿宋_GB2312" w:eastAsia="仿宋_GB2312" w:hAnsi="仿宋_GB2312" w:cs="仿宋_GB2312" w:hint="eastAsia"/>
          <w:sz w:val="32"/>
          <w:szCs w:val="32"/>
        </w:rPr>
        <w:t>预算</w:t>
      </w:r>
      <w:r w:rsidR="00FC3378">
        <w:rPr>
          <w:rFonts w:ascii="仿宋_GB2312" w:eastAsia="仿宋_GB2312" w:hAnsi="仿宋_GB2312" w:cs="仿宋_GB2312"/>
          <w:sz w:val="32"/>
          <w:szCs w:val="32"/>
        </w:rPr>
        <w:t>，因此在</w:t>
      </w:r>
      <w:r>
        <w:rPr>
          <w:rFonts w:ascii="仿宋_GB2312" w:eastAsia="仿宋_GB2312" w:hAnsi="仿宋_GB2312" w:cs="仿宋_GB2312" w:hint="eastAsia"/>
          <w:sz w:val="32"/>
          <w:szCs w:val="32"/>
        </w:rPr>
        <w:t>今年</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决算公开中</w:t>
      </w:r>
      <w:r w:rsidR="00FC3378">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 xml:space="preserve">反映 </w:t>
      </w:r>
      <w:r>
        <w:rPr>
          <w:rFonts w:ascii="仿宋_GB2312" w:eastAsia="仿宋_GB2312" w:hAnsi="仿宋_GB2312" w:cs="仿宋_GB2312" w:hint="eastAsia"/>
          <w:b/>
          <w:bCs/>
          <w:sz w:val="32"/>
          <w:szCs w:val="32"/>
        </w:rPr>
        <w:t>。</w:t>
      </w:r>
    </w:p>
    <w:p w:rsidR="007620A2" w:rsidRDefault="00147453">
      <w:pPr>
        <w:keepNext/>
        <w:keepLines/>
        <w:snapToGrid w:val="0"/>
        <w:spacing w:line="600" w:lineRule="exact"/>
        <w:ind w:firstLineChars="200" w:firstLine="640"/>
        <w:outlineLvl w:val="1"/>
        <w:rPr>
          <w:rFonts w:ascii="黑体" w:eastAsia="黑体" w:hAnsi="黑体" w:cs="黑体"/>
          <w:b/>
          <w:bCs/>
          <w:sz w:val="32"/>
          <w:szCs w:val="32"/>
        </w:rPr>
      </w:pPr>
      <w:r>
        <w:rPr>
          <w:rFonts w:ascii="黑体" w:eastAsia="黑体" w:hAnsi="黑体" w:cs="黑体" w:hint="eastAsia"/>
          <w:sz w:val="32"/>
          <w:szCs w:val="32"/>
        </w:rPr>
        <w:t>七、机关运行经费情况</w:t>
      </w:r>
    </w:p>
    <w:p w:rsidR="007620A2" w:rsidRDefault="00147453">
      <w:pPr>
        <w:adjustRightInd w:val="0"/>
        <w:snapToGrid w:val="0"/>
        <w:spacing w:line="60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sidR="00FC3378">
        <w:rPr>
          <w:rFonts w:ascii="仿宋_GB2312" w:eastAsia="仿宋_GB2312" w:hAnsi="仿宋_GB2312" w:cs="仿宋_GB2312" w:hint="eastAsia"/>
          <w:sz w:val="32"/>
          <w:szCs w:val="32"/>
        </w:rPr>
        <w:t>为</w:t>
      </w:r>
      <w:r w:rsidR="00FC3378">
        <w:rPr>
          <w:rFonts w:ascii="仿宋_GB2312" w:eastAsia="仿宋_GB2312" w:hAnsi="仿宋_GB2312" w:cs="仿宋_GB2312"/>
          <w:sz w:val="32"/>
          <w:szCs w:val="32"/>
        </w:rPr>
        <w:t>全额拨款事业单位，</w:t>
      </w:r>
      <w:proofErr w:type="gramStart"/>
      <w:r w:rsidR="00FC3378">
        <w:rPr>
          <w:rFonts w:ascii="仿宋_GB2312" w:eastAsia="仿宋_GB2312" w:hAnsi="仿宋_GB2312" w:cs="仿宋_GB2312"/>
          <w:sz w:val="32"/>
          <w:szCs w:val="32"/>
        </w:rPr>
        <w:t>无机关</w:t>
      </w:r>
      <w:proofErr w:type="gramEnd"/>
      <w:r w:rsidR="00FC3378">
        <w:rPr>
          <w:rFonts w:ascii="仿宋_GB2312" w:eastAsia="仿宋_GB2312" w:hAnsi="仿宋_GB2312" w:cs="仿宋_GB2312"/>
          <w:sz w:val="32"/>
          <w:szCs w:val="32"/>
        </w:rPr>
        <w:t>运行经费。</w:t>
      </w:r>
    </w:p>
    <w:p w:rsidR="007620A2" w:rsidRDefault="00147453">
      <w:pPr>
        <w:keepNext/>
        <w:keepLines/>
        <w:snapToGrid w:val="0"/>
        <w:spacing w:line="600" w:lineRule="exact"/>
        <w:ind w:firstLineChars="200" w:firstLine="640"/>
        <w:outlineLvl w:val="2"/>
        <w:rPr>
          <w:rFonts w:ascii="黑体" w:eastAsia="黑体" w:hAnsi="黑体" w:cs="黑体"/>
          <w:sz w:val="32"/>
          <w:szCs w:val="32"/>
        </w:rPr>
      </w:pPr>
      <w:r>
        <w:rPr>
          <w:rFonts w:ascii="黑体" w:eastAsia="黑体" w:hAnsi="黑体" w:cs="黑体" w:hint="eastAsia"/>
          <w:sz w:val="32"/>
          <w:szCs w:val="32"/>
        </w:rPr>
        <w:t>八、政府采购情况</w:t>
      </w:r>
    </w:p>
    <w:p w:rsidR="00FC3378" w:rsidRDefault="00147453" w:rsidP="00FC3378">
      <w:p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2020年度</w:t>
      </w:r>
      <w:r w:rsidR="00FC3378">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政府采购支出</w:t>
      </w:r>
      <w:r w:rsidR="00FC3378">
        <w:rPr>
          <w:rFonts w:ascii="仿宋_GB2312" w:eastAsia="仿宋_GB2312" w:hAnsi="仿宋_GB2312" w:cs="仿宋_GB2312"/>
          <w:sz w:val="32"/>
          <w:szCs w:val="32"/>
        </w:rPr>
        <w:t>。</w:t>
      </w:r>
    </w:p>
    <w:p w:rsidR="007620A2" w:rsidRDefault="00147453" w:rsidP="00FC3378">
      <w:pPr>
        <w:snapToGrid w:val="0"/>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九、国有资产占用情况</w:t>
      </w:r>
    </w:p>
    <w:p w:rsidR="007620A2" w:rsidRDefault="00147453">
      <w:pPr>
        <w:adjustRightInd w:val="0"/>
        <w:snapToGrid w:val="0"/>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截至2020年12月31日，本</w:t>
      </w:r>
      <w:r w:rsidR="00462896">
        <w:rPr>
          <w:rFonts w:ascii="仿宋_GB2312" w:eastAsia="仿宋_GB2312" w:hAnsi="仿宋_GB2312" w:cs="仿宋_GB2312" w:hint="eastAsia"/>
          <w:sz w:val="32"/>
          <w:szCs w:val="32"/>
        </w:rPr>
        <w:t>单位</w:t>
      </w:r>
      <w:r w:rsidR="00FC3378">
        <w:rPr>
          <w:rFonts w:ascii="仿宋_GB2312" w:eastAsia="仿宋_GB2312" w:hAnsi="仿宋_GB2312" w:cs="仿宋_GB2312" w:hint="eastAsia"/>
          <w:sz w:val="32"/>
          <w:szCs w:val="32"/>
        </w:rPr>
        <w:t>无固定</w:t>
      </w:r>
      <w:r w:rsidR="00FC3378">
        <w:rPr>
          <w:rFonts w:ascii="仿宋_GB2312" w:eastAsia="仿宋_GB2312" w:hAnsi="仿宋_GB2312" w:cs="仿宋_GB2312"/>
          <w:sz w:val="32"/>
          <w:szCs w:val="32"/>
        </w:rPr>
        <w:t>资产，</w:t>
      </w:r>
      <w:r w:rsidR="00FC3378">
        <w:rPr>
          <w:rFonts w:ascii="仿宋_GB2312" w:eastAsia="仿宋_GB2312" w:hAnsi="仿宋_GB2312" w:cs="仿宋_GB2312" w:hint="eastAsia"/>
          <w:sz w:val="32"/>
          <w:szCs w:val="32"/>
        </w:rPr>
        <w:t>无</w:t>
      </w:r>
      <w:r w:rsidR="00FC3378">
        <w:rPr>
          <w:rFonts w:ascii="仿宋_GB2312" w:eastAsia="仿宋_GB2312" w:hAnsi="仿宋_GB2312" w:cs="仿宋_GB2312"/>
          <w:sz w:val="32"/>
          <w:szCs w:val="32"/>
        </w:rPr>
        <w:t>公务用车</w:t>
      </w:r>
      <w:r w:rsidR="00FC3378">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单位价值</w:t>
      </w:r>
      <w:r w:rsidR="00F12C0F">
        <w:rPr>
          <w:rFonts w:ascii="仿宋_GB2312" w:eastAsia="仿宋_GB2312" w:hAnsi="仿宋_GB2312" w:cs="仿宋_GB2312" w:hint="eastAsia"/>
          <w:sz w:val="32"/>
          <w:szCs w:val="32"/>
        </w:rPr>
        <w:t>超</w:t>
      </w:r>
      <w:r w:rsidR="00F12C0F">
        <w:rPr>
          <w:rFonts w:ascii="仿宋_GB2312" w:eastAsia="仿宋_GB2312" w:hAnsi="仿宋_GB2312" w:cs="仿宋_GB2312"/>
          <w:sz w:val="32"/>
          <w:szCs w:val="32"/>
        </w:rPr>
        <w:t>过</w:t>
      </w:r>
      <w:r>
        <w:rPr>
          <w:rFonts w:ascii="仿宋_GB2312" w:eastAsia="仿宋_GB2312" w:hAnsi="仿宋_GB2312" w:cs="仿宋_GB2312" w:hint="eastAsia"/>
          <w:sz w:val="32"/>
          <w:szCs w:val="32"/>
        </w:rPr>
        <w:t>50万元</w:t>
      </w:r>
      <w:r w:rsidR="00FC3378">
        <w:rPr>
          <w:rFonts w:ascii="仿宋_GB2312" w:eastAsia="仿宋_GB2312" w:hAnsi="仿宋_GB2312" w:cs="仿宋_GB2312" w:hint="eastAsia"/>
          <w:sz w:val="32"/>
          <w:szCs w:val="32"/>
        </w:rPr>
        <w:t>设备</w:t>
      </w:r>
      <w:r>
        <w:rPr>
          <w:rFonts w:ascii="仿宋_GB2312" w:eastAsia="仿宋_GB2312" w:hAnsi="仿宋_GB2312" w:cs="仿宋_GB2312" w:hint="eastAsia"/>
          <w:sz w:val="32"/>
          <w:szCs w:val="32"/>
        </w:rPr>
        <w:t>。</w:t>
      </w:r>
    </w:p>
    <w:p w:rsidR="007620A2" w:rsidRDefault="00147453">
      <w:pPr>
        <w:keepNext/>
        <w:keepLines/>
        <w:snapToGrid w:val="0"/>
        <w:spacing w:line="600" w:lineRule="exact"/>
        <w:ind w:firstLineChars="200" w:firstLine="640"/>
        <w:outlineLvl w:val="2"/>
        <w:rPr>
          <w:rFonts w:ascii="黑体" w:eastAsia="黑体" w:hAnsi="黑体" w:cs="黑体"/>
          <w:sz w:val="32"/>
          <w:szCs w:val="32"/>
        </w:rPr>
      </w:pPr>
      <w:r>
        <w:rPr>
          <w:rFonts w:ascii="黑体" w:eastAsia="黑体" w:hAnsi="黑体" w:cs="黑体" w:hint="eastAsia"/>
          <w:sz w:val="32"/>
          <w:szCs w:val="32"/>
        </w:rPr>
        <w:t>十、其他需要说明的情况</w:t>
      </w:r>
    </w:p>
    <w:p w:rsidR="007620A2" w:rsidRDefault="00147453">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本</w:t>
      </w:r>
      <w:r w:rsidR="0046289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2020年度</w:t>
      </w:r>
      <w:r w:rsidR="007A7A2B">
        <w:rPr>
          <w:rFonts w:ascii="仿宋_GB2312" w:eastAsia="仿宋_GB2312" w:hAnsi="仿宋_GB2312" w:cs="仿宋_GB2312" w:hint="eastAsia"/>
          <w:sz w:val="32"/>
          <w:szCs w:val="32"/>
        </w:rPr>
        <w:t>无</w:t>
      </w:r>
      <w:r w:rsidR="00FC3378" w:rsidRPr="00FC3378">
        <w:rPr>
          <w:rFonts w:ascii="仿宋_GB2312" w:eastAsia="仿宋_GB2312" w:hAnsi="仿宋_GB2312" w:cs="仿宋_GB2312" w:hint="eastAsia"/>
          <w:sz w:val="32"/>
          <w:szCs w:val="32"/>
        </w:rPr>
        <w:t>政府性基金预算财政拨款收入支出</w:t>
      </w:r>
      <w:r w:rsidR="00FC3378">
        <w:rPr>
          <w:rFonts w:ascii="仿宋_GB2312" w:eastAsia="仿宋_GB2312" w:hAnsi="仿宋_GB2312" w:cs="仿宋_GB2312" w:hint="eastAsia"/>
          <w:sz w:val="32"/>
          <w:szCs w:val="32"/>
        </w:rPr>
        <w:t>、</w:t>
      </w:r>
      <w:r w:rsidR="007A7A2B">
        <w:rPr>
          <w:rFonts w:ascii="仿宋_GB2312" w:eastAsia="仿宋_GB2312" w:hAnsi="仿宋_GB2312" w:cs="仿宋_GB2312" w:hint="eastAsia"/>
          <w:sz w:val="32"/>
          <w:szCs w:val="32"/>
        </w:rPr>
        <w:t>无</w:t>
      </w:r>
      <w:r w:rsidR="00FC3378" w:rsidRPr="00FC3378">
        <w:rPr>
          <w:rFonts w:ascii="仿宋_GB2312" w:eastAsia="仿宋_GB2312" w:hAnsi="仿宋_GB2312" w:cs="仿宋_GB2312" w:hint="eastAsia"/>
          <w:sz w:val="32"/>
          <w:szCs w:val="32"/>
        </w:rPr>
        <w:t>国有资本经营预算财政拨款收入支出</w:t>
      </w:r>
      <w:r w:rsidR="00FC3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故</w:t>
      </w:r>
      <w:r w:rsidR="00FC3378" w:rsidRPr="00FC3378">
        <w:rPr>
          <w:rFonts w:ascii="仿宋_GB2312" w:eastAsia="仿宋_GB2312" w:hAnsi="仿宋_GB2312" w:cs="仿宋_GB2312" w:hint="eastAsia"/>
          <w:sz w:val="32"/>
          <w:szCs w:val="32"/>
        </w:rPr>
        <w:t>政府性基金预算财政拨款收入支出决算</w:t>
      </w:r>
      <w:bookmarkStart w:id="0" w:name="_GoBack"/>
      <w:bookmarkEnd w:id="0"/>
      <w:r w:rsidR="00FC3378" w:rsidRPr="00FC3378">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sidR="00FC3378" w:rsidRPr="00FC3378">
        <w:rPr>
          <w:rFonts w:ascii="仿宋_GB2312" w:eastAsia="仿宋_GB2312" w:hAnsi="仿宋_GB2312" w:cs="仿宋_GB2312" w:hint="eastAsia"/>
          <w:sz w:val="32"/>
          <w:szCs w:val="32"/>
        </w:rPr>
        <w:t>国有资本经营预算财政拨款收入支出决算表</w:t>
      </w:r>
      <w:r>
        <w:rPr>
          <w:rFonts w:ascii="仿宋_GB2312" w:eastAsia="仿宋_GB2312" w:hAnsi="仿宋_GB2312" w:cs="仿宋_GB2312" w:hint="eastAsia"/>
          <w:sz w:val="32"/>
          <w:szCs w:val="32"/>
        </w:rPr>
        <w:t>以空表列示。</w:t>
      </w:r>
    </w:p>
    <w:p w:rsidR="007620A2" w:rsidRDefault="00147453">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由于决算公开表格中金额数值应当保留两位小数，公开数据为四舍五入计算结果，个别数据合计项与分项之和存在小数点后差额，特此说明。</w:t>
      </w:r>
    </w:p>
    <w:p w:rsidR="007620A2" w:rsidRDefault="00147453">
      <w:pPr>
        <w:rPr>
          <w:rFonts w:ascii="仿宋_GB2312" w:eastAsia="仿宋_GB2312" w:hAnsi="宋体" w:cs="Arial Black"/>
          <w:sz w:val="32"/>
          <w:szCs w:val="32"/>
        </w:rPr>
      </w:pPr>
      <w:r>
        <w:rPr>
          <w:rFonts w:ascii="仿宋_GB2312" w:eastAsia="仿宋_GB2312" w:hAnsi="宋体" w:cs="Arial Black"/>
          <w:sz w:val="32"/>
          <w:szCs w:val="32"/>
        </w:rPr>
        <w:br w:type="page"/>
      </w:r>
    </w:p>
    <w:p w:rsidR="007620A2" w:rsidRDefault="007620A2">
      <w:pPr>
        <w:rPr>
          <w:rFonts w:ascii="仿宋_GB2312" w:eastAsia="仿宋_GB2312" w:hAnsi="宋体" w:cs="Arial Black"/>
          <w:sz w:val="32"/>
          <w:szCs w:val="32"/>
        </w:rPr>
      </w:pPr>
    </w:p>
    <w:p w:rsidR="007620A2" w:rsidRDefault="007620A2">
      <w:pPr>
        <w:rPr>
          <w:rFonts w:ascii="仿宋_GB2312" w:eastAsia="仿宋_GB2312" w:hAnsi="宋体" w:cs="Arial Black"/>
          <w:sz w:val="32"/>
          <w:szCs w:val="32"/>
        </w:rPr>
      </w:pPr>
    </w:p>
    <w:p w:rsidR="007620A2" w:rsidRDefault="007620A2">
      <w:pPr>
        <w:rPr>
          <w:rFonts w:ascii="仿宋_GB2312" w:eastAsia="仿宋_GB2312" w:hAnsi="宋体" w:cs="Arial Black"/>
          <w:sz w:val="32"/>
          <w:szCs w:val="32"/>
        </w:rPr>
      </w:pPr>
    </w:p>
    <w:p w:rsidR="007620A2" w:rsidRDefault="007620A2">
      <w:pPr>
        <w:rPr>
          <w:rFonts w:ascii="仿宋_GB2312" w:eastAsia="仿宋_GB2312" w:hAnsi="宋体" w:cs="Arial Black"/>
          <w:sz w:val="32"/>
          <w:szCs w:val="32"/>
        </w:rPr>
      </w:pPr>
    </w:p>
    <w:p w:rsidR="007620A2" w:rsidRDefault="007620A2">
      <w:pPr>
        <w:rPr>
          <w:rFonts w:ascii="仿宋_GB2312" w:eastAsia="仿宋_GB2312" w:hAnsi="宋体" w:cs="Arial Black"/>
          <w:sz w:val="32"/>
          <w:szCs w:val="32"/>
        </w:rPr>
      </w:pPr>
    </w:p>
    <w:p w:rsidR="007620A2" w:rsidRDefault="00147453">
      <w:pPr>
        <w:rPr>
          <w:rFonts w:ascii="仿宋_GB2312" w:eastAsia="仿宋_GB2312" w:hAnsi="宋体" w:cs="Arial Black"/>
          <w:sz w:val="32"/>
          <w:szCs w:val="32"/>
          <w:highlight w:val="yellow"/>
        </w:rPr>
      </w:pPr>
      <w:r>
        <w:rPr>
          <w:noProof/>
          <w:sz w:val="72"/>
        </w:rPr>
        <mc:AlternateContent>
          <mc:Choice Requires="wps">
            <w:drawing>
              <wp:anchor distT="0" distB="0" distL="114300" distR="114300" simplePos="0" relativeHeight="251655168" behindDoc="0" locked="0" layoutInCell="1" allowOverlap="1">
                <wp:simplePos x="0" y="0"/>
                <wp:positionH relativeFrom="column">
                  <wp:posOffset>-1040130</wp:posOffset>
                </wp:positionH>
                <wp:positionV relativeFrom="paragraph">
                  <wp:posOffset>26035</wp:posOffset>
                </wp:positionV>
                <wp:extent cx="7793355" cy="3341370"/>
                <wp:effectExtent l="4445" t="4445" r="508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6350">
                          <a:solidFill>
                            <a:schemeClr val="bg1">
                              <a:lumMod val="50000"/>
                            </a:schemeClr>
                          </a:solidFill>
                        </a:ln>
                      </wps:spPr>
                      <wps:style>
                        <a:lnRef idx="0">
                          <a:schemeClr val="accent1"/>
                        </a:lnRef>
                        <a:fillRef idx="0">
                          <a:schemeClr val="accent1"/>
                        </a:fillRef>
                        <a:effectRef idx="0">
                          <a:schemeClr val="accent1"/>
                        </a:effectRef>
                        <a:fontRef idx="minor">
                          <a:schemeClr val="dk1"/>
                        </a:fontRef>
                      </wps:style>
                      <wps:txbx>
                        <w:txbxContent>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88" o:spid="_x0000_s1030" type="#_x0000_t202" style="position:absolute;left:0;text-align:left;margin-left:-81.9pt;margin-top:2.05pt;width:613.65pt;height:263.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z0uQIAAAkGAAAOAAAAZHJzL2Uyb0RvYy54bWysVM1uEzEQviPxDpbvdJMmadqomyq0KkIq&#10;tKIgzo7XTlbYHmM72Q0PAG/AiQt3nqvPwdj70wgqpFbksPF4vvkff6dntVZkK5wvweR0eDCgRBgO&#10;RWlWOf3w/vLFMSU+MFMwBUbkdCc8PZs/f3Za2Zk4hDWoQjiCToyfVTan6xDsLMs8XwvN/AFYYVAp&#10;wWkWUHSrrHCsQu9aZYeDwVFWgSusAy68x9uLRknnyb+UgodrKb0IROUUcwvp69J3Gb/Z/JTNVo7Z&#10;dcnbNNgTstCsNBi0d3XBAiMbV/7lSpfcgQcZDjjoDKQsuUg1YDXDwR/V3K6ZFakWbI63fZv8/3PL&#10;325vHCkLnN0xjsowjUO6+/7t7sevu59fSbzEFlXWzxB5axEb6pdQI7y793gZK6+l0/EfayKox2bv&#10;+gaLOhCOl9PpyWg0mVDCUTcajYejaRpBdm9unQ+vBGgSDzl1OMHUWLa98gFTQWgHidEsC+GyVKqF&#10;Wx4mCS5X5yqllTZJoEC2DHdguRomvdroN1A0d5MB/mI56LuHJ6n3svyHu8awRcT02pRiesqQKqdH&#10;o8kgRfWgyiKmG3V9qKdktucJQyqD6cYhNcNIp7BToknhnZA44TSTB+IyzoUJaZzJE6IjSmKWjzFs&#10;8dFUpHf3GOPeIkUGE3pjXRpwTe8iJdwPsvjUpSwbfNeBpu7YglAv67Ta425Xl1DscIUdNDzgLb8s&#10;cc2umA83zOHDx61FMgvX+JEKcHTQnihZg/vy0H3E43tELSUVEklO/ecNc4IS9drgSz0ZjseReZIw&#10;nkwPUXD7muW+xmz0OeCeDpE2LU/HiA+qO0oH+iNy3iJGRRUzHGPnlAfXCeehIThkTS4WiwRDtsG9&#10;vDK3lkfnsc8GFpsAskyvKvar6U7bR+Sb9ARaboyEti8n1D2Dz38DAAD//wMAUEsDBBQABgAIAAAA&#10;IQBKytBx3wAAAAsBAAAPAAAAZHJzL2Rvd25yZXYueG1sTI8xT8MwFIR3JP6D9ZDYWju4jUKIU1WR&#10;OiJBC8xubJKA/Rxstwn/Hnei4+lOd99Vm9kactY+DA4FZEsGRGPr1ICdgLfDblEACVGiksahFvCr&#10;A2zq25tKlspN+KrP+9iRVIKhlAL6GMeS0tD22sqwdKPG5H06b2VM0ndUeTmlcmvoA2M5tXLAtNDL&#10;UTe9br/3Jyug2RUvh+mx4X5bvH88mylffeGPEPd38/YJSNRz/A/DBT+hQ52Yju6EKhAjYJHlPLFH&#10;AasMyCXAcr4GchSw5owDrSt6/aH+AwAA//8DAFBLAQItABQABgAIAAAAIQC2gziS/gAAAOEBAAAT&#10;AAAAAAAAAAAAAAAAAAAAAABbQ29udGVudF9UeXBlc10ueG1sUEsBAi0AFAAGAAgAAAAhADj9If/W&#10;AAAAlAEAAAsAAAAAAAAAAAAAAAAALwEAAF9yZWxzLy5yZWxzUEsBAi0AFAAGAAgAAAAhACtirPS5&#10;AgAACQYAAA4AAAAAAAAAAAAAAAAALgIAAGRycy9lMm9Eb2MueG1sUEsBAi0AFAAGAAgAAAAhAErK&#10;0HHfAAAACwEAAA8AAAAAAAAAAAAAAAAAEwUAAGRycy9kb3ducmV2LnhtbFBLBQYAAAAABAAEAPMA&#10;AAAfBgAAAAA=&#10;" fillcolor="#7f7f7f [1612]" strokecolor="#7f7f7f [1612]" strokeweight=".5pt">
                <v:fill r:id="rId16" o:title="" color2="white [3212]" type="pattern"/>
                <v:textbox>
                  <w:txbxContent>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第三部分 相关名词解释</w:t>
                      </w:r>
                    </w:p>
                  </w:txbxContent>
                </v:textbox>
              </v:shape>
            </w:pict>
          </mc:Fallback>
        </mc:AlternateContent>
      </w:r>
      <w:r>
        <w:rPr>
          <w:rFonts w:ascii="仿宋_GB2312" w:eastAsia="仿宋_GB2312" w:hAnsi="宋体" w:cs="Arial Black" w:hint="eastAsia"/>
          <w:sz w:val="32"/>
          <w:szCs w:val="32"/>
          <w:highlight w:val="yellow"/>
        </w:rPr>
        <w:br w:type="page"/>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w:t>
      </w:r>
      <w:r w:rsidR="00462896">
        <w:rPr>
          <w:rFonts w:ascii="仿宋_GB2312" w:eastAsia="仿宋_GB2312" w:hAnsi="宋体" w:cs="Times New Roman" w:hint="eastAsia"/>
          <w:color w:val="000000"/>
          <w:kern w:val="0"/>
          <w:sz w:val="32"/>
          <w:szCs w:val="32"/>
        </w:rPr>
        <w:t>单位</w:t>
      </w:r>
      <w:r>
        <w:rPr>
          <w:rFonts w:ascii="仿宋_GB2312" w:eastAsia="仿宋_GB2312" w:hAnsi="宋体" w:cs="Times New Roman" w:hint="eastAsia"/>
          <w:color w:val="000000"/>
          <w:kern w:val="0"/>
          <w:sz w:val="32"/>
          <w:szCs w:val="32"/>
        </w:rPr>
        <w:t>取得的财政拨款，包括一般公共预算财政拨款和政府性基金预算财政拨款。</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（九）基本建设支出：</w:t>
      </w:r>
      <w:r>
        <w:rPr>
          <w:rFonts w:ascii="仿宋_GB2312" w:eastAsia="仿宋_GB2312" w:hAnsi="宋体" w:cs="Times New Roman" w:hint="eastAsia"/>
          <w:color w:val="000000"/>
          <w:kern w:val="0"/>
          <w:sz w:val="32"/>
          <w:szCs w:val="32"/>
        </w:rPr>
        <w:t>填列由本级发展与改革</w:t>
      </w:r>
      <w:r w:rsidR="00462896">
        <w:rPr>
          <w:rFonts w:ascii="仿宋_GB2312" w:eastAsia="仿宋_GB2312" w:hAnsi="宋体" w:cs="Times New Roman" w:hint="eastAsia"/>
          <w:color w:val="000000"/>
          <w:kern w:val="0"/>
          <w:sz w:val="32"/>
          <w:szCs w:val="32"/>
        </w:rPr>
        <w:t>单位</w:t>
      </w:r>
      <w:r>
        <w:rPr>
          <w:rFonts w:ascii="仿宋_GB2312" w:eastAsia="仿宋_GB2312" w:hAnsi="宋体" w:cs="Times New Roman" w:hint="eastAsia"/>
          <w:color w:val="000000"/>
          <w:kern w:val="0"/>
          <w:sz w:val="32"/>
          <w:szCs w:val="32"/>
        </w:rPr>
        <w:t>集中安排的用于购置固定资产、战略性和应急性储备、土地和无形资产，以及购建基础设施、大型修缮所发生的一般公共预算财政拨款支</w:t>
      </w:r>
      <w:r>
        <w:rPr>
          <w:rFonts w:ascii="仿宋_GB2312" w:eastAsia="仿宋_GB2312" w:hAnsi="宋体" w:cs="Times New Roman" w:hint="eastAsia"/>
          <w:color w:val="000000"/>
          <w:kern w:val="0"/>
          <w:sz w:val="32"/>
          <w:szCs w:val="32"/>
        </w:rPr>
        <w:lastRenderedPageBreak/>
        <w:t>出和政府性基金预算财政拨款支出，不包括财政专户管理资金以及各类拼盘自筹资金等。</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（十）其他资本性支出：</w:t>
      </w:r>
      <w:r>
        <w:rPr>
          <w:rFonts w:ascii="仿宋_GB2312" w:eastAsia="仿宋_GB2312" w:hAnsi="宋体" w:cs="Times New Roman" w:hint="eastAsia"/>
          <w:color w:val="000000"/>
          <w:kern w:val="0"/>
          <w:sz w:val="32"/>
          <w:szCs w:val="32"/>
        </w:rPr>
        <w:t>填列由各级非发展与改革</w:t>
      </w:r>
      <w:r w:rsidR="00462896">
        <w:rPr>
          <w:rFonts w:ascii="仿宋_GB2312" w:eastAsia="仿宋_GB2312" w:hAnsi="宋体" w:cs="Times New Roman" w:hint="eastAsia"/>
          <w:color w:val="000000"/>
          <w:kern w:val="0"/>
          <w:sz w:val="32"/>
          <w:szCs w:val="32"/>
        </w:rPr>
        <w:t>单位</w:t>
      </w:r>
      <w:r>
        <w:rPr>
          <w:rFonts w:ascii="仿宋_GB2312" w:eastAsia="仿宋_GB2312" w:hAnsi="宋体" w:cs="Times New Roman" w:hint="eastAsia"/>
          <w:color w:val="000000"/>
          <w:kern w:val="0"/>
          <w:sz w:val="32"/>
          <w:szCs w:val="32"/>
        </w:rPr>
        <w:t>集中安排的用于购置固定资产、战备性和应急性储备、土地和无形资产，以及购建基础设施、大型修缮和财政支持企业更新改造所发生的支出。</w:t>
      </w:r>
    </w:p>
    <w:p w:rsidR="007620A2" w:rsidRDefault="00147453">
      <w:pPr>
        <w:snapToGrid w:val="0"/>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（十一）“三公”经费：</w:t>
      </w:r>
      <w:r>
        <w:rPr>
          <w:rFonts w:ascii="仿宋_GB2312" w:eastAsia="仿宋_GB2312" w:hAnsi="宋体" w:cs="Times New Roman" w:hint="eastAsia"/>
          <w:color w:val="000000"/>
          <w:kern w:val="0"/>
          <w:sz w:val="32"/>
          <w:szCs w:val="32"/>
        </w:rPr>
        <w:t>指</w:t>
      </w:r>
      <w:r w:rsidR="00462896">
        <w:rPr>
          <w:rFonts w:ascii="仿宋_GB2312" w:eastAsia="仿宋_GB2312" w:hAnsi="宋体" w:cs="Times New Roman" w:hint="eastAsia"/>
          <w:color w:val="000000"/>
          <w:kern w:val="0"/>
          <w:sz w:val="32"/>
          <w:szCs w:val="32"/>
        </w:rPr>
        <w:t>单位</w:t>
      </w:r>
      <w:r>
        <w:rPr>
          <w:rFonts w:ascii="仿宋_GB2312" w:eastAsia="仿宋_GB2312" w:hAnsi="宋体" w:cs="Times New Roman" w:hint="eastAsia"/>
          <w:color w:val="000000"/>
          <w:kern w:val="0"/>
          <w:sz w:val="32"/>
          <w:szCs w:val="32"/>
        </w:rPr>
        <w:t>用财政拨款安排的因公出国（境）费、公务用车购置及运行费和公务接待费。其中，因公出国（境）</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单位公务出国（境）的国际旅费、国外城市间交通费、住宿费、伙食费、培训费、公杂费等支出；公务用车购置及运行</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单位公务用车购置支出（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购置税、牌照费）及按规定保留的公务用车燃料费、维修费、过桥过路费、保险费、安全奖励费用等支出；公务接待</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单位按规定开支的各类公务接待（含外宾接待）支出。</w:t>
      </w:r>
    </w:p>
    <w:p w:rsidR="007620A2" w:rsidRDefault="00147453">
      <w:pPr>
        <w:snapToGrid w:val="0"/>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（十三）公务用车购置：</w:t>
      </w:r>
      <w:r>
        <w:rPr>
          <w:rFonts w:ascii="仿宋_GB2312" w:eastAsia="仿宋_GB2312" w:hAnsi="宋体" w:cs="Times New Roman" w:hint="eastAsia"/>
          <w:color w:val="000000"/>
          <w:kern w:val="0"/>
          <w:sz w:val="32"/>
          <w:szCs w:val="32"/>
        </w:rPr>
        <w:t>填列单位公务用车车辆购置支出（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7620A2" w:rsidRDefault="00147453">
      <w:pPr>
        <w:widowControl/>
        <w:spacing w:line="60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7620A2" w:rsidRDefault="00147453">
      <w:pPr>
        <w:tabs>
          <w:tab w:val="left" w:pos="235"/>
        </w:tabs>
        <w:spacing w:line="600" w:lineRule="exact"/>
        <w:ind w:firstLineChars="200" w:firstLine="643"/>
        <w:jc w:val="left"/>
        <w:rPr>
          <w:rFonts w:ascii="仿宋_GB2312" w:eastAsia="仿宋_GB2312" w:hAnsi="Cambria" w:cs="Arial Black"/>
          <w:kern w:val="0"/>
          <w:sz w:val="32"/>
          <w:szCs w:val="32"/>
        </w:rPr>
      </w:pPr>
      <w:r>
        <w:rPr>
          <w:rFonts w:ascii="仿宋_GB2312" w:eastAsia="仿宋_GB2312" w:hAnsi="宋体" w:cs="Times New Roman" w:hint="eastAsia"/>
          <w:b/>
          <w:bCs/>
          <w:color w:val="000000"/>
          <w:kern w:val="0"/>
          <w:sz w:val="32"/>
          <w:szCs w:val="32"/>
        </w:rPr>
        <w:t>（十六）经费形式: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 Black" w:hint="eastAsia"/>
          <w:kern w:val="0"/>
          <w:sz w:val="32"/>
          <w:szCs w:val="32"/>
        </w:rPr>
        <w:t>可分为财政拨款、财政性资金基本保证、财政性资金定额或定项补助、财政性资金零补助四类。</w:t>
      </w: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pPr>
    </w:p>
    <w:p w:rsidR="007620A2" w:rsidRDefault="007620A2">
      <w:pPr>
        <w:widowControl/>
        <w:spacing w:after="160" w:line="580" w:lineRule="exact"/>
        <w:rPr>
          <w:rFonts w:ascii="Times New Roman" w:eastAsia="黑体" w:hAnsi="Times New Roman" w:cs="Times New Roman"/>
          <w:sz w:val="32"/>
          <w:szCs w:val="32"/>
        </w:rPr>
        <w:sectPr w:rsidR="007620A2">
          <w:headerReference w:type="default" r:id="rId18"/>
          <w:pgSz w:w="11906" w:h="16838"/>
          <w:pgMar w:top="2098" w:right="1531" w:bottom="1984" w:left="1531" w:header="851" w:footer="992" w:gutter="0"/>
          <w:pgNumType w:fmt="numberInDash"/>
          <w:cols w:space="0"/>
          <w:titlePg/>
          <w:docGrid w:type="lines" w:linePitch="312"/>
        </w:sectPr>
      </w:pPr>
    </w:p>
    <w:p w:rsidR="007620A2" w:rsidRDefault="00147453">
      <w:pPr>
        <w:rPr>
          <w:rFonts w:ascii="黑体" w:eastAsia="黑体" w:hAnsi="黑体" w:cs="黑体"/>
          <w:sz w:val="56"/>
          <w:szCs w:val="72"/>
        </w:rPr>
        <w:sectPr w:rsidR="007620A2">
          <w:type w:val="continuous"/>
          <w:pgSz w:w="11906" w:h="16838"/>
          <w:pgMar w:top="2098" w:right="1531" w:bottom="1984" w:left="1531" w:header="851" w:footer="992" w:gutter="0"/>
          <w:pgNumType w:fmt="numberInDash"/>
          <w:cols w:space="0"/>
          <w:titlePg/>
          <w:docGrid w:type="lines" w:linePitch="312"/>
        </w:sectPr>
      </w:pPr>
      <w:r>
        <w:rPr>
          <w:noProof/>
          <w:sz w:val="72"/>
        </w:rPr>
        <mc:AlternateContent>
          <mc:Choice Requires="wps">
            <w:drawing>
              <wp:anchor distT="0" distB="0" distL="114300" distR="114300" simplePos="0" relativeHeight="251661312" behindDoc="0" locked="0" layoutInCell="1" allowOverlap="1">
                <wp:simplePos x="0" y="0"/>
                <wp:positionH relativeFrom="column">
                  <wp:posOffset>-1027430</wp:posOffset>
                </wp:positionH>
                <wp:positionV relativeFrom="paragraph">
                  <wp:posOffset>1151255</wp:posOffset>
                </wp:positionV>
                <wp:extent cx="7793355" cy="3341370"/>
                <wp:effectExtent l="6350" t="6350" r="18415" b="20320"/>
                <wp:wrapNone/>
                <wp:docPr id="1" name="文本框 1"/>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ysClr val="window" lastClr="FFFFFF">
                              <a:lumMod val="50000"/>
                            </a:sysClr>
                          </a:fgClr>
                          <a:bgClr>
                            <a:sysClr val="window" lastClr="FFFFFF"/>
                          </a:bgClr>
                        </a:pattFill>
                        <a:ln w="12700" cmpd="sng">
                          <a:solidFill>
                            <a:sysClr val="window" lastClr="FFFFFF">
                              <a:lumMod val="65000"/>
                            </a:sysClr>
                          </a:solidFill>
                          <a:prstDash val="solid"/>
                        </a:ln>
                        <a:effectLst/>
                      </wps:spPr>
                      <wps:txbx>
                        <w:txbxContent>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 xml:space="preserve">第四部分 </w:t>
                            </w:r>
                          </w:p>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2020年度部门决算报表</w:t>
                            </w:r>
                          </w:p>
                          <w:p w:rsidR="002C7028" w:rsidRDefault="002C702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 o:spid="_x0000_s1031" type="#_x0000_t202" style="position:absolute;left:0;text-align:left;margin-left:-80.9pt;margin-top:90.65pt;width:613.65pt;height:263.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XlQIAAGIFAAAOAAAAZHJzL2Uyb0RvYy54bWysVM1uEzEQviPxDpbvdPPb0KibKrQKQiq0&#10;UkGcHa83u5L/sJ1swgPAG3Diwp3nynPw2btJC+VCxR68Y894Zr5vZnx+sVWSbITztdE57Z/0KBGa&#10;m6LWq5x+eL948ZISH5gumDRa5HQnPL2YPX923tipGJjKyEI4AifaTxub0yoEO80yzyuhmD8xVmgo&#10;S+MUC9i6VVY41sC7ktmg1zvNGuMK6wwX3uP0qlXSWfJfloKHm7L0IhCZU+QW0urSuoxrNjtn05Vj&#10;tqp5lwZ7QhaK1RpBj66uWGBk7epHrlTNnfGmDCfcqMyUZc1FwgA0/d4faO4qZkXCAnK8PdLk/59b&#10;/m5z60hdoHaUaKZQov23r/vvP/c/vpB+pKexfgqrOwu7sH1lttG0O/c4jKi3pVPxDzwEehC9O5Ir&#10;toFwHE4mZ8PheEwJh244HPWHk0R/dn/dOh9eC6NIFHLqUL1EKttc+4CQMD2YxGiWhbCopezMLQ/j&#10;ZF6uLmVKy+88JLJhKD56pjANJZL5gMOcLtKXLsi1emuK1m7cwxfxIVh7P4lHn8t/cd666a7E7LuM&#10;Y/ZSkwZUDiYIR7iyKIHXq5SPN7IuIrJo9xQQpxHFYxC/+Y1MXjFftbCTqrshdYwr0vR0xMcmaIsd&#10;pbBdblPPjA+NsDTFDv3hTDtg3vJFDf/XIPuWOUwUMOKVCDdYSmkA3HQSJZVxn/92Hu3R6NBS0mBC&#10;wc+nNXMCNXyjMQJn/dEojnTajMaTATbuoWb5UKPX6tKgD9DmyC6J0T7Ig1g6oz7iMZnHqFAxzRE7&#10;pzy4w+YytC8HniMu5vNkhjFGVa/1neXReWROm/k6mLJOLRv5atlBH8UNBjl1VPfoxJfi4T5Z3T+N&#10;s18AAAD//wMAUEsDBBQABgAIAAAAIQCI3yu13QAAAA0BAAAPAAAAZHJzL2Rvd25yZXYueG1sTI/N&#10;bsIwEITvlXgHayv1BnaKnKA0DkJF7b383E28OBHxOooNhLevObXH0YxmvqnWk+vZDcfQeVKQLQQw&#10;pMabjqyCw/5rvgIWoiaje0+o4IEB1vXspdKl8Xf6wdsuWpZKKJRaQRvjUHIemhadDgs/ICXv7Een&#10;Y5Kj5WbU91Tuev4uRM6d7igttHrAzxaby+7qFFyK43lw8mG3y+gLefjeW6KtUm+v0+YDWMQp/oXh&#10;iZ/QoU5MJ38lE1ivYJ7lWWKPyVllS2DPiMilBHZSUIhCAq8r/v9F/QsAAP//AwBQSwECLQAUAAYA&#10;CAAAACEAtoM4kv4AAADhAQAAEwAAAAAAAAAAAAAAAAAAAAAAW0NvbnRlbnRfVHlwZXNdLnhtbFBL&#10;AQItABQABgAIAAAAIQA4/SH/1gAAAJQBAAALAAAAAAAAAAAAAAAAAC8BAABfcmVscy8ucmVsc1BL&#10;AQItABQABgAIAAAAIQAoUQ/XlQIAAGIFAAAOAAAAAAAAAAAAAAAAAC4CAABkcnMvZTJvRG9jLnht&#10;bFBLAQItABQABgAIAAAAIQCI3yu13QAAAA0BAAAPAAAAAAAAAAAAAAAAAO8EAABkcnMvZG93bnJl&#10;di54bWxQSwUGAAAAAAQABADzAAAA+QUAAAAA&#10;" fillcolor="#7f7f7f" strokecolor="#a6a6a6" strokeweight="1pt">
                <v:fill r:id="rId16" o:title="" color2="window" type="pattern"/>
                <v:textbox>
                  <w:txbxContent>
                    <w:p w:rsidR="002C7028" w:rsidRDefault="002C7028">
                      <w:pPr>
                        <w:widowControl/>
                        <w:jc w:val="center"/>
                        <w:rPr>
                          <w:rFonts w:ascii="黑体" w:eastAsia="黑体" w:hAnsi="黑体" w:cs="黑体"/>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 xml:space="preserve">第四部分 </w:t>
                      </w:r>
                    </w:p>
                    <w:p w:rsidR="002C7028" w:rsidRDefault="002C7028">
                      <w:pPr>
                        <w:widowControl/>
                        <w:jc w:val="center"/>
                        <w:rPr>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90"/>
                          <w:szCs w:val="90"/>
                          <w14:shadow w14:blurRad="38100" w14:dist="22860" w14:dir="5400000" w14:sx="100000" w14:sy="100000" w14:kx="0" w14:ky="0" w14:algn="tl">
                            <w14:srgbClr w14:val="000000">
                              <w14:alpha w14:val="70000"/>
                            </w14:srgbClr>
                          </w14:shadow>
                          <w14:props3d w14:extrusionH="0" w14:contourW="0" w14:prstMaterial="clear"/>
                        </w:rPr>
                        <w:t>2020年度部门决算报表</w:t>
                      </w:r>
                    </w:p>
                    <w:p w:rsidR="002C7028" w:rsidRDefault="002C7028"/>
                  </w:txbxContent>
                </v:textbox>
              </v:shape>
            </w:pict>
          </mc:Fallback>
        </mc:AlternateContent>
      </w:r>
    </w:p>
    <w:tbl>
      <w:tblPr>
        <w:tblW w:w="9252" w:type="dxa"/>
        <w:tblLayout w:type="fixed"/>
        <w:tblCellMar>
          <w:top w:w="15" w:type="dxa"/>
          <w:left w:w="15" w:type="dxa"/>
          <w:bottom w:w="15" w:type="dxa"/>
          <w:right w:w="15" w:type="dxa"/>
        </w:tblCellMar>
        <w:tblLook w:val="04A0" w:firstRow="1" w:lastRow="0" w:firstColumn="1" w:lastColumn="0" w:noHBand="0" w:noVBand="1"/>
      </w:tblPr>
      <w:tblGrid>
        <w:gridCol w:w="2356"/>
        <w:gridCol w:w="353"/>
        <w:gridCol w:w="79"/>
        <w:gridCol w:w="346"/>
        <w:gridCol w:w="1417"/>
        <w:gridCol w:w="2665"/>
        <w:gridCol w:w="432"/>
        <w:gridCol w:w="1604"/>
      </w:tblGrid>
      <w:tr w:rsidR="007620A2" w:rsidTr="00FD5E00">
        <w:trPr>
          <w:trHeight w:val="227"/>
        </w:trPr>
        <w:tc>
          <w:tcPr>
            <w:tcW w:w="9252" w:type="dxa"/>
            <w:gridSpan w:val="8"/>
            <w:tcBorders>
              <w:right w:val="single" w:sz="4" w:space="0" w:color="808080"/>
            </w:tcBorders>
            <w:shd w:val="clear" w:color="auto" w:fill="FFFFFF"/>
            <w:vAlign w:val="center"/>
          </w:tcPr>
          <w:p w:rsidR="007620A2" w:rsidRDefault="00147453">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lang w:bidi="ar"/>
              </w:rPr>
              <w:lastRenderedPageBreak/>
              <w:t>收入支出决算总表</w:t>
            </w:r>
          </w:p>
        </w:tc>
      </w:tr>
      <w:tr w:rsidR="007620A2" w:rsidTr="00FD5E00">
        <w:trPr>
          <w:trHeight w:val="227"/>
        </w:trPr>
        <w:tc>
          <w:tcPr>
            <w:tcW w:w="2356" w:type="dxa"/>
            <w:shd w:val="clear" w:color="auto" w:fill="FFFFFF"/>
            <w:vAlign w:val="center"/>
          </w:tcPr>
          <w:p w:rsidR="007620A2" w:rsidRDefault="007620A2">
            <w:pPr>
              <w:jc w:val="left"/>
              <w:rPr>
                <w:rFonts w:ascii="宋体" w:eastAsia="宋体" w:hAnsi="宋体" w:cs="宋体"/>
                <w:color w:val="000000"/>
                <w:sz w:val="18"/>
                <w:szCs w:val="18"/>
              </w:rPr>
            </w:pPr>
          </w:p>
        </w:tc>
        <w:tc>
          <w:tcPr>
            <w:tcW w:w="432" w:type="dxa"/>
            <w:gridSpan w:val="2"/>
            <w:shd w:val="clear" w:color="auto" w:fill="FFFFFF"/>
            <w:vAlign w:val="center"/>
          </w:tcPr>
          <w:p w:rsidR="007620A2" w:rsidRDefault="007620A2">
            <w:pPr>
              <w:jc w:val="left"/>
              <w:rPr>
                <w:rFonts w:ascii="宋体" w:eastAsia="宋体" w:hAnsi="宋体" w:cs="宋体"/>
                <w:color w:val="000000"/>
                <w:sz w:val="18"/>
                <w:szCs w:val="18"/>
              </w:rPr>
            </w:pPr>
          </w:p>
        </w:tc>
        <w:tc>
          <w:tcPr>
            <w:tcW w:w="1763" w:type="dxa"/>
            <w:gridSpan w:val="2"/>
            <w:shd w:val="clear" w:color="auto" w:fill="FFFFFF"/>
            <w:vAlign w:val="center"/>
          </w:tcPr>
          <w:p w:rsidR="007620A2" w:rsidRDefault="007620A2">
            <w:pPr>
              <w:jc w:val="left"/>
              <w:rPr>
                <w:rFonts w:ascii="宋体" w:eastAsia="宋体" w:hAnsi="宋体" w:cs="宋体"/>
                <w:color w:val="000000"/>
                <w:sz w:val="18"/>
                <w:szCs w:val="18"/>
              </w:rPr>
            </w:pPr>
          </w:p>
        </w:tc>
        <w:tc>
          <w:tcPr>
            <w:tcW w:w="2665" w:type="dxa"/>
            <w:shd w:val="clear" w:color="auto" w:fill="FFFFFF"/>
            <w:vAlign w:val="center"/>
          </w:tcPr>
          <w:p w:rsidR="007620A2" w:rsidRDefault="007620A2">
            <w:pPr>
              <w:jc w:val="left"/>
              <w:rPr>
                <w:rFonts w:ascii="宋体" w:eastAsia="宋体" w:hAnsi="宋体" w:cs="宋体"/>
                <w:color w:val="000000"/>
                <w:sz w:val="18"/>
                <w:szCs w:val="18"/>
              </w:rPr>
            </w:pPr>
          </w:p>
        </w:tc>
        <w:tc>
          <w:tcPr>
            <w:tcW w:w="432" w:type="dxa"/>
            <w:shd w:val="clear" w:color="auto" w:fill="FFFFFF"/>
            <w:vAlign w:val="center"/>
          </w:tcPr>
          <w:p w:rsidR="007620A2" w:rsidRDefault="007620A2">
            <w:pPr>
              <w:jc w:val="left"/>
              <w:rPr>
                <w:rFonts w:ascii="宋体" w:eastAsia="宋体" w:hAnsi="宋体" w:cs="宋体"/>
                <w:color w:val="000000"/>
                <w:sz w:val="18"/>
                <w:szCs w:val="18"/>
              </w:rPr>
            </w:pPr>
          </w:p>
        </w:tc>
        <w:tc>
          <w:tcPr>
            <w:tcW w:w="1604" w:type="dxa"/>
            <w:tcBorders>
              <w:right w:val="single" w:sz="4" w:space="0" w:color="808080"/>
            </w:tcBorders>
            <w:shd w:val="clear" w:color="auto" w:fill="FFFFFF"/>
            <w:vAlign w:val="center"/>
          </w:tcPr>
          <w:p w:rsidR="007620A2" w:rsidRDefault="00147453">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公开01表</w:t>
            </w:r>
          </w:p>
        </w:tc>
      </w:tr>
      <w:tr w:rsidR="007620A2" w:rsidTr="00FD5E00">
        <w:trPr>
          <w:trHeight w:val="227"/>
        </w:trPr>
        <w:tc>
          <w:tcPr>
            <w:tcW w:w="2356" w:type="dxa"/>
            <w:tcBorders>
              <w:bottom w:val="single" w:sz="4" w:space="0" w:color="808080"/>
            </w:tcBorders>
            <w:shd w:val="clear" w:color="auto" w:fill="FFFFFF"/>
            <w:vAlign w:val="center"/>
          </w:tcPr>
          <w:p w:rsidR="007620A2" w:rsidRDefault="0046289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单位</w:t>
            </w:r>
            <w:r w:rsidR="00147453">
              <w:rPr>
                <w:rFonts w:ascii="宋体" w:eastAsia="宋体" w:hAnsi="宋体" w:cs="宋体" w:hint="eastAsia"/>
                <w:color w:val="000000"/>
                <w:kern w:val="0"/>
                <w:sz w:val="22"/>
                <w:szCs w:val="22"/>
                <w:lang w:bidi="ar"/>
              </w:rPr>
              <w:t>：</w:t>
            </w:r>
          </w:p>
        </w:tc>
        <w:tc>
          <w:tcPr>
            <w:tcW w:w="432" w:type="dxa"/>
            <w:gridSpan w:val="2"/>
            <w:tcBorders>
              <w:bottom w:val="single" w:sz="4" w:space="0" w:color="808080"/>
            </w:tcBorders>
            <w:shd w:val="clear" w:color="auto" w:fill="FFFFFF"/>
            <w:vAlign w:val="center"/>
          </w:tcPr>
          <w:p w:rsidR="007620A2" w:rsidRDefault="007620A2">
            <w:pPr>
              <w:jc w:val="left"/>
              <w:rPr>
                <w:rFonts w:ascii="宋体" w:eastAsia="宋体" w:hAnsi="宋体" w:cs="宋体"/>
                <w:color w:val="000000"/>
                <w:sz w:val="18"/>
                <w:szCs w:val="18"/>
              </w:rPr>
            </w:pPr>
          </w:p>
        </w:tc>
        <w:tc>
          <w:tcPr>
            <w:tcW w:w="1763" w:type="dxa"/>
            <w:gridSpan w:val="2"/>
            <w:tcBorders>
              <w:bottom w:val="single" w:sz="4" w:space="0" w:color="808080"/>
            </w:tcBorders>
            <w:shd w:val="clear" w:color="auto" w:fill="FFFFFF"/>
            <w:vAlign w:val="center"/>
          </w:tcPr>
          <w:p w:rsidR="007620A2" w:rsidRDefault="007620A2">
            <w:pPr>
              <w:jc w:val="center"/>
              <w:rPr>
                <w:rFonts w:ascii="宋体" w:eastAsia="宋体" w:hAnsi="宋体" w:cs="宋体"/>
                <w:color w:val="000000"/>
                <w:sz w:val="24"/>
              </w:rPr>
            </w:pPr>
          </w:p>
        </w:tc>
        <w:tc>
          <w:tcPr>
            <w:tcW w:w="2665" w:type="dxa"/>
            <w:tcBorders>
              <w:bottom w:val="single" w:sz="4" w:space="0" w:color="808080"/>
            </w:tcBorders>
            <w:shd w:val="clear" w:color="auto" w:fill="FFFFFF"/>
            <w:vAlign w:val="center"/>
          </w:tcPr>
          <w:p w:rsidR="007620A2" w:rsidRDefault="007620A2">
            <w:pPr>
              <w:jc w:val="left"/>
              <w:rPr>
                <w:rFonts w:ascii="宋体" w:eastAsia="宋体" w:hAnsi="宋体" w:cs="宋体"/>
                <w:color w:val="000000"/>
                <w:sz w:val="18"/>
                <w:szCs w:val="18"/>
              </w:rPr>
            </w:pPr>
          </w:p>
        </w:tc>
        <w:tc>
          <w:tcPr>
            <w:tcW w:w="432" w:type="dxa"/>
            <w:tcBorders>
              <w:bottom w:val="single" w:sz="4" w:space="0" w:color="808080"/>
            </w:tcBorders>
            <w:shd w:val="clear" w:color="auto" w:fill="FFFFFF"/>
            <w:vAlign w:val="center"/>
          </w:tcPr>
          <w:p w:rsidR="007620A2" w:rsidRDefault="007620A2">
            <w:pPr>
              <w:jc w:val="left"/>
              <w:rPr>
                <w:rFonts w:ascii="宋体" w:eastAsia="宋体" w:hAnsi="宋体" w:cs="宋体"/>
                <w:color w:val="000000"/>
                <w:sz w:val="18"/>
                <w:szCs w:val="18"/>
              </w:rPr>
            </w:pPr>
          </w:p>
        </w:tc>
        <w:tc>
          <w:tcPr>
            <w:tcW w:w="1604" w:type="dxa"/>
            <w:tcBorders>
              <w:bottom w:val="single" w:sz="4" w:space="0" w:color="808080"/>
              <w:right w:val="single" w:sz="4" w:space="0" w:color="808080"/>
            </w:tcBorders>
            <w:shd w:val="clear" w:color="auto" w:fill="FFFFFF"/>
            <w:vAlign w:val="center"/>
          </w:tcPr>
          <w:p w:rsidR="007620A2" w:rsidRDefault="00147453">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金额单位：万元</w:t>
            </w:r>
          </w:p>
        </w:tc>
      </w:tr>
      <w:tr w:rsidR="007620A2" w:rsidRPr="00FD5E00" w:rsidTr="00FD5E00">
        <w:trPr>
          <w:trHeight w:hRule="exact" w:val="284"/>
        </w:trPr>
        <w:tc>
          <w:tcPr>
            <w:tcW w:w="4551" w:type="dxa"/>
            <w:gridSpan w:val="5"/>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收入</w:t>
            </w:r>
          </w:p>
        </w:tc>
        <w:tc>
          <w:tcPr>
            <w:tcW w:w="4701" w:type="dxa"/>
            <w:gridSpan w:val="3"/>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支出</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项目</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行次</w:t>
            </w:r>
          </w:p>
        </w:tc>
        <w:tc>
          <w:tcPr>
            <w:tcW w:w="1417"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金额</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项目</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行次</w:t>
            </w:r>
          </w:p>
        </w:tc>
        <w:tc>
          <w:tcPr>
            <w:tcW w:w="1604"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金额</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栏次</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7620A2">
            <w:pPr>
              <w:jc w:val="center"/>
              <w:rPr>
                <w:rFonts w:ascii="宋体" w:eastAsia="宋体" w:hAnsi="宋体" w:cs="宋体"/>
                <w:color w:val="000000"/>
                <w:sz w:val="15"/>
                <w:szCs w:val="16"/>
              </w:rPr>
            </w:pPr>
          </w:p>
        </w:tc>
        <w:tc>
          <w:tcPr>
            <w:tcW w:w="1417"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栏次</w:t>
            </w:r>
          </w:p>
        </w:tc>
        <w:tc>
          <w:tcPr>
            <w:tcW w:w="432" w:type="dxa"/>
            <w:tcBorders>
              <w:bottom w:val="single" w:sz="4" w:space="0" w:color="000000"/>
              <w:right w:val="single" w:sz="4" w:space="0" w:color="000000"/>
            </w:tcBorders>
            <w:shd w:val="clear" w:color="auto" w:fill="FFFFFF"/>
            <w:vAlign w:val="center"/>
          </w:tcPr>
          <w:p w:rsidR="007620A2" w:rsidRPr="00FD5E00" w:rsidRDefault="007620A2">
            <w:pPr>
              <w:jc w:val="center"/>
              <w:rPr>
                <w:rFonts w:ascii="宋体" w:eastAsia="宋体" w:hAnsi="宋体" w:cs="宋体"/>
                <w:color w:val="000000"/>
                <w:sz w:val="15"/>
                <w:szCs w:val="16"/>
              </w:rPr>
            </w:pPr>
          </w:p>
        </w:tc>
        <w:tc>
          <w:tcPr>
            <w:tcW w:w="1604"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一、一般公共预算财政拨款收入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w:t>
            </w:r>
          </w:p>
        </w:tc>
        <w:tc>
          <w:tcPr>
            <w:tcW w:w="1417"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291.76</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一、一般公共服务支出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32</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color w:val="000000"/>
                <w:sz w:val="15"/>
                <w:szCs w:val="16"/>
              </w:rPr>
              <w:t>228.93</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二、政府性基金预算财政拨款收入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二、外交支出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33</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三、国有资本经营预算财政拨款收入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三、国防支出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34</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四、上级补助收入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四、公共安全支出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35</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五、事业收入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五、教育支出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36</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六、经营收入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6</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六、科学技术支出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37</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七、附属单位上缴收入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7</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七、文化旅游体育与传媒支出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38</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八、其他收入</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8</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八、社会保障和就业支出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39</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23.65</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9</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九、卫生健康支出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40</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21.45</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10</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十、节能环保支出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41</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11</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十一、城乡社区支出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42</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12</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十二、农林水支出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43</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13</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十三、交通运输支出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44</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14</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十四、资源勘探工业信息等支出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45</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15</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十五、商业服务业等支出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46</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16</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十六、金融支出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47</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17</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十七、援助其他地区支出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48</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18</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十八、自然资源海洋气象等支出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49</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19</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十九、住房保障支出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50</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17.73</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20</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二十、粮油物资储备支出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51</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21</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二十一、国有资本经营预算支出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52</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22</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二十二、灾害防治及应急管理支出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53</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23</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二十三、其他支出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54</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center"/>
              <w:rPr>
                <w:rFonts w:ascii="宋体" w:eastAsia="宋体" w:hAnsi="宋体" w:cs="宋体"/>
                <w:b/>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24</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二十四、债务还本支出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55</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25</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二十五、债务付息支出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56</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26</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二十六、抗</w:t>
            </w:r>
            <w:proofErr w:type="gramStart"/>
            <w:r w:rsidRPr="00FD5E00">
              <w:rPr>
                <w:rFonts w:ascii="宋体" w:eastAsia="宋体" w:hAnsi="宋体" w:cs="宋体" w:hint="eastAsia"/>
                <w:color w:val="000000"/>
                <w:kern w:val="0"/>
                <w:sz w:val="15"/>
                <w:szCs w:val="16"/>
                <w:lang w:bidi="ar"/>
              </w:rPr>
              <w:t>疫</w:t>
            </w:r>
            <w:proofErr w:type="gramEnd"/>
            <w:r w:rsidRPr="00FD5E00">
              <w:rPr>
                <w:rFonts w:ascii="宋体" w:eastAsia="宋体" w:hAnsi="宋体" w:cs="宋体" w:hint="eastAsia"/>
                <w:color w:val="000000"/>
                <w:kern w:val="0"/>
                <w:sz w:val="15"/>
                <w:szCs w:val="16"/>
                <w:lang w:bidi="ar"/>
              </w:rPr>
              <w:t>特别国债安排的支出</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57</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b/>
                <w:color w:val="000000"/>
                <w:sz w:val="15"/>
                <w:szCs w:val="16"/>
              </w:rPr>
            </w:pPr>
            <w:r w:rsidRPr="00FD5E00">
              <w:rPr>
                <w:rFonts w:ascii="宋体" w:eastAsia="宋体" w:hAnsi="宋体" w:cs="宋体" w:hint="eastAsia"/>
                <w:b/>
                <w:color w:val="000000"/>
                <w:kern w:val="0"/>
                <w:sz w:val="15"/>
                <w:szCs w:val="16"/>
                <w:lang w:bidi="ar"/>
              </w:rPr>
              <w:t>本年收入合计</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27</w:t>
            </w:r>
          </w:p>
        </w:tc>
        <w:tc>
          <w:tcPr>
            <w:tcW w:w="1417"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291.76</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b/>
                <w:color w:val="000000"/>
                <w:sz w:val="15"/>
                <w:szCs w:val="16"/>
              </w:rPr>
            </w:pPr>
            <w:r w:rsidRPr="00FD5E00">
              <w:rPr>
                <w:rFonts w:ascii="宋体" w:eastAsia="宋体" w:hAnsi="宋体" w:cs="宋体" w:hint="eastAsia"/>
                <w:b/>
                <w:color w:val="000000"/>
                <w:kern w:val="0"/>
                <w:sz w:val="15"/>
                <w:szCs w:val="16"/>
                <w:lang w:bidi="ar"/>
              </w:rPr>
              <w:t>本年支出合计</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58</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291.76</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使用非财政拨款结余</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28</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结余分配</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59</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年初结转和结余</w:t>
            </w: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29</w:t>
            </w:r>
          </w:p>
        </w:tc>
        <w:tc>
          <w:tcPr>
            <w:tcW w:w="1417"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0.03</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年末结转和结余</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60</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0.03</w:t>
            </w: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25" w:type="dxa"/>
            <w:gridSpan w:val="2"/>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30</w:t>
            </w:r>
          </w:p>
        </w:tc>
        <w:tc>
          <w:tcPr>
            <w:tcW w:w="1417" w:type="dxa"/>
            <w:tcBorders>
              <w:bottom w:val="single" w:sz="4" w:space="0" w:color="000000"/>
              <w:right w:val="single" w:sz="4" w:space="0" w:color="000000"/>
            </w:tcBorders>
            <w:shd w:val="clear" w:color="auto" w:fill="FFFFFF"/>
            <w:vAlign w:val="center"/>
          </w:tcPr>
          <w:p w:rsidR="007620A2" w:rsidRPr="00FD5E00" w:rsidRDefault="007620A2">
            <w:pPr>
              <w:jc w:val="right"/>
              <w:rPr>
                <w:rFonts w:ascii="宋体" w:eastAsia="宋体" w:hAnsi="宋体" w:cs="宋体"/>
                <w:color w:val="000000"/>
                <w:sz w:val="15"/>
                <w:szCs w:val="16"/>
              </w:rPr>
            </w:pPr>
          </w:p>
        </w:tc>
        <w:tc>
          <w:tcPr>
            <w:tcW w:w="2665" w:type="dxa"/>
            <w:tcBorders>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61</w:t>
            </w:r>
          </w:p>
        </w:tc>
        <w:tc>
          <w:tcPr>
            <w:tcW w:w="1604" w:type="dxa"/>
            <w:tcBorders>
              <w:bottom w:val="single" w:sz="4" w:space="0" w:color="000000"/>
              <w:right w:val="single" w:sz="4" w:space="0" w:color="000000"/>
            </w:tcBorders>
            <w:shd w:val="clear" w:color="auto" w:fill="FFFFFF"/>
            <w:vAlign w:val="center"/>
          </w:tcPr>
          <w:p w:rsidR="007620A2" w:rsidRPr="00FD5E00" w:rsidRDefault="007620A2">
            <w:pPr>
              <w:jc w:val="left"/>
              <w:rPr>
                <w:rFonts w:ascii="宋体" w:eastAsia="宋体" w:hAnsi="宋体" w:cs="宋体"/>
                <w:color w:val="000000"/>
                <w:sz w:val="15"/>
                <w:szCs w:val="16"/>
              </w:rPr>
            </w:pPr>
          </w:p>
        </w:tc>
      </w:tr>
      <w:tr w:rsidR="007620A2" w:rsidRPr="00FD5E00" w:rsidTr="00FD5E00">
        <w:trPr>
          <w:trHeight w:hRule="exact" w:val="284"/>
        </w:trPr>
        <w:tc>
          <w:tcPr>
            <w:tcW w:w="2709" w:type="dxa"/>
            <w:gridSpan w:val="2"/>
            <w:tcBorders>
              <w:left w:val="single" w:sz="4" w:space="0" w:color="000000"/>
              <w:bottom w:val="single" w:sz="4" w:space="0" w:color="000000"/>
              <w:right w:val="single" w:sz="4" w:space="0" w:color="000000"/>
            </w:tcBorders>
            <w:shd w:val="clear" w:color="auto" w:fill="FFFFFF"/>
            <w:vAlign w:val="center"/>
          </w:tcPr>
          <w:p w:rsidR="007620A2" w:rsidRPr="00FD5E00" w:rsidRDefault="00147453">
            <w:pPr>
              <w:widowControl/>
              <w:textAlignment w:val="center"/>
              <w:rPr>
                <w:rFonts w:ascii="宋体" w:eastAsia="宋体" w:hAnsi="宋体" w:cs="宋体"/>
                <w:b/>
                <w:color w:val="000000"/>
                <w:sz w:val="15"/>
                <w:szCs w:val="16"/>
              </w:rPr>
            </w:pPr>
            <w:r w:rsidRPr="00FD5E00">
              <w:rPr>
                <w:rFonts w:ascii="宋体" w:eastAsia="宋体" w:hAnsi="宋体" w:cs="宋体" w:hint="eastAsia"/>
                <w:b/>
                <w:color w:val="000000"/>
                <w:kern w:val="0"/>
                <w:sz w:val="15"/>
                <w:szCs w:val="16"/>
                <w:lang w:bidi="ar"/>
              </w:rPr>
              <w:t>总计</w:t>
            </w:r>
          </w:p>
        </w:tc>
        <w:tc>
          <w:tcPr>
            <w:tcW w:w="425" w:type="dxa"/>
            <w:gridSpan w:val="2"/>
            <w:tcBorders>
              <w:bottom w:val="single" w:sz="18"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31</w:t>
            </w:r>
          </w:p>
        </w:tc>
        <w:tc>
          <w:tcPr>
            <w:tcW w:w="1417"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291.79</w:t>
            </w:r>
          </w:p>
        </w:tc>
        <w:tc>
          <w:tcPr>
            <w:tcW w:w="2665" w:type="dxa"/>
            <w:tcBorders>
              <w:bottom w:val="single" w:sz="4" w:space="0" w:color="000000"/>
              <w:right w:val="single" w:sz="4" w:space="0" w:color="000000"/>
            </w:tcBorders>
            <w:shd w:val="clear" w:color="auto" w:fill="FFFFFF"/>
            <w:vAlign w:val="center"/>
          </w:tcPr>
          <w:p w:rsidR="007620A2" w:rsidRPr="00FD5E00" w:rsidRDefault="00147453">
            <w:pPr>
              <w:widowControl/>
              <w:textAlignment w:val="center"/>
              <w:rPr>
                <w:rFonts w:ascii="宋体" w:eastAsia="宋体" w:hAnsi="宋体" w:cs="宋体"/>
                <w:b/>
                <w:color w:val="000000"/>
                <w:sz w:val="15"/>
                <w:szCs w:val="16"/>
              </w:rPr>
            </w:pPr>
            <w:r w:rsidRPr="00FD5E00">
              <w:rPr>
                <w:rFonts w:ascii="宋体" w:eastAsia="宋体" w:hAnsi="宋体" w:cs="宋体" w:hint="eastAsia"/>
                <w:b/>
                <w:color w:val="000000"/>
                <w:kern w:val="0"/>
                <w:sz w:val="15"/>
                <w:szCs w:val="16"/>
                <w:lang w:bidi="ar"/>
              </w:rPr>
              <w:t>总计</w:t>
            </w:r>
          </w:p>
        </w:tc>
        <w:tc>
          <w:tcPr>
            <w:tcW w:w="432" w:type="dxa"/>
            <w:tcBorders>
              <w:bottom w:val="single" w:sz="4" w:space="0" w:color="000000"/>
              <w:right w:val="single" w:sz="4" w:space="0" w:color="000000"/>
            </w:tcBorders>
            <w:shd w:val="clear" w:color="auto" w:fill="FFFFFF"/>
            <w:vAlign w:val="center"/>
          </w:tcPr>
          <w:p w:rsidR="007620A2" w:rsidRPr="00FD5E00" w:rsidRDefault="00147453">
            <w:pPr>
              <w:widowControl/>
              <w:jc w:val="center"/>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62</w:t>
            </w:r>
          </w:p>
        </w:tc>
        <w:tc>
          <w:tcPr>
            <w:tcW w:w="1604" w:type="dxa"/>
            <w:tcBorders>
              <w:bottom w:val="single" w:sz="4" w:space="0" w:color="000000"/>
              <w:right w:val="single" w:sz="4" w:space="0" w:color="000000"/>
            </w:tcBorders>
            <w:shd w:val="clear" w:color="auto" w:fill="FFFFFF"/>
            <w:vAlign w:val="center"/>
          </w:tcPr>
          <w:p w:rsidR="007620A2" w:rsidRPr="00FD5E00" w:rsidRDefault="00FC3378">
            <w:pPr>
              <w:jc w:val="right"/>
              <w:rPr>
                <w:rFonts w:ascii="宋体" w:eastAsia="宋体" w:hAnsi="宋体" w:cs="宋体"/>
                <w:color w:val="000000"/>
                <w:sz w:val="15"/>
                <w:szCs w:val="16"/>
              </w:rPr>
            </w:pPr>
            <w:r>
              <w:rPr>
                <w:rFonts w:ascii="宋体" w:eastAsia="宋体" w:hAnsi="宋体" w:cs="宋体" w:hint="eastAsia"/>
                <w:color w:val="000000"/>
                <w:sz w:val="15"/>
                <w:szCs w:val="16"/>
              </w:rPr>
              <w:t>291.76</w:t>
            </w:r>
          </w:p>
        </w:tc>
      </w:tr>
      <w:tr w:rsidR="007620A2" w:rsidRPr="00FD5E00" w:rsidTr="00FD5E00">
        <w:trPr>
          <w:trHeight w:hRule="exact" w:val="340"/>
        </w:trPr>
        <w:tc>
          <w:tcPr>
            <w:tcW w:w="9252" w:type="dxa"/>
            <w:gridSpan w:val="8"/>
            <w:shd w:val="clear" w:color="auto" w:fill="FFFFFF"/>
            <w:vAlign w:val="center"/>
          </w:tcPr>
          <w:p w:rsidR="007620A2" w:rsidRPr="00FD5E00" w:rsidRDefault="00147453">
            <w:pPr>
              <w:widowControl/>
              <w:jc w:val="left"/>
              <w:textAlignment w:val="center"/>
              <w:rPr>
                <w:rFonts w:ascii="宋体" w:eastAsia="宋体" w:hAnsi="宋体" w:cs="宋体"/>
                <w:color w:val="000000"/>
                <w:sz w:val="15"/>
                <w:szCs w:val="16"/>
              </w:rPr>
            </w:pPr>
            <w:r w:rsidRPr="00FD5E00">
              <w:rPr>
                <w:rFonts w:ascii="宋体" w:eastAsia="宋体" w:hAnsi="宋体" w:cs="宋体" w:hint="eastAsia"/>
                <w:color w:val="000000"/>
                <w:kern w:val="0"/>
                <w:sz w:val="15"/>
                <w:szCs w:val="16"/>
                <w:lang w:bidi="ar"/>
              </w:rPr>
              <w:t>注：本表反映</w:t>
            </w:r>
            <w:r w:rsidR="00462896">
              <w:rPr>
                <w:rFonts w:ascii="宋体" w:eastAsia="宋体" w:hAnsi="宋体" w:cs="宋体" w:hint="eastAsia"/>
                <w:color w:val="000000"/>
                <w:kern w:val="0"/>
                <w:sz w:val="15"/>
                <w:szCs w:val="16"/>
                <w:lang w:bidi="ar"/>
              </w:rPr>
              <w:t>单位</w:t>
            </w:r>
            <w:r w:rsidRPr="00FD5E00">
              <w:rPr>
                <w:rFonts w:ascii="宋体" w:eastAsia="宋体" w:hAnsi="宋体" w:cs="宋体" w:hint="eastAsia"/>
                <w:color w:val="000000"/>
                <w:kern w:val="0"/>
                <w:sz w:val="15"/>
                <w:szCs w:val="16"/>
                <w:lang w:bidi="ar"/>
              </w:rPr>
              <w:t>（或单位）本年度的总收支和年末结转结余情况。本套报表金额单位转换时可能存在尾数误差。</w:t>
            </w:r>
          </w:p>
        </w:tc>
      </w:tr>
    </w:tbl>
    <w:p w:rsidR="007620A2" w:rsidRDefault="007620A2">
      <w:pPr>
        <w:spacing w:line="400" w:lineRule="exact"/>
        <w:jc w:val="center"/>
        <w:rPr>
          <w:rFonts w:ascii="黑体" w:eastAsia="黑体" w:hAnsi="宋体" w:cs="黑体"/>
          <w:color w:val="000000"/>
          <w:kern w:val="0"/>
          <w:sz w:val="28"/>
          <w:szCs w:val="28"/>
          <w:lang w:bidi="ar"/>
        </w:rPr>
        <w:sectPr w:rsidR="007620A2">
          <w:pgSz w:w="11906" w:h="16838"/>
          <w:pgMar w:top="2098" w:right="1531" w:bottom="1984" w:left="1531" w:header="851" w:footer="992" w:gutter="0"/>
          <w:cols w:space="425"/>
          <w:docGrid w:type="lines" w:linePitch="312"/>
        </w:sectPr>
      </w:pPr>
    </w:p>
    <w:tbl>
      <w:tblPr>
        <w:tblW w:w="11737" w:type="dxa"/>
        <w:jc w:val="center"/>
        <w:tblLayout w:type="fixed"/>
        <w:tblCellMar>
          <w:left w:w="0" w:type="dxa"/>
          <w:right w:w="0" w:type="dxa"/>
        </w:tblCellMar>
        <w:tblLook w:val="04A0" w:firstRow="1" w:lastRow="0" w:firstColumn="1" w:lastColumn="0" w:noHBand="0" w:noVBand="1"/>
      </w:tblPr>
      <w:tblGrid>
        <w:gridCol w:w="1019"/>
        <w:gridCol w:w="59"/>
        <w:gridCol w:w="597"/>
        <w:gridCol w:w="1780"/>
        <w:gridCol w:w="2553"/>
        <w:gridCol w:w="839"/>
        <w:gridCol w:w="866"/>
        <w:gridCol w:w="534"/>
        <w:gridCol w:w="839"/>
        <w:gridCol w:w="840"/>
        <w:gridCol w:w="979"/>
        <w:gridCol w:w="832"/>
      </w:tblGrid>
      <w:tr w:rsidR="007620A2" w:rsidTr="00FA4B9F">
        <w:trPr>
          <w:trHeight w:val="670"/>
          <w:jc w:val="center"/>
        </w:trPr>
        <w:tc>
          <w:tcPr>
            <w:tcW w:w="11737" w:type="dxa"/>
            <w:gridSpan w:val="12"/>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lang w:bidi="ar"/>
              </w:rPr>
              <w:lastRenderedPageBreak/>
              <w:t>收入决算表</w:t>
            </w:r>
          </w:p>
        </w:tc>
      </w:tr>
      <w:tr w:rsidR="007620A2" w:rsidTr="00FA4B9F">
        <w:trPr>
          <w:trHeight w:val="357"/>
          <w:jc w:val="center"/>
        </w:trPr>
        <w:tc>
          <w:tcPr>
            <w:tcW w:w="1019"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r w:rsidR="00147453">
              <w:rPr>
                <w:rFonts w:ascii="宋体" w:eastAsia="宋体" w:hAnsi="宋体" w:cs="宋体" w:hint="eastAsia"/>
                <w:color w:val="000000"/>
                <w:kern w:val="0"/>
                <w:sz w:val="20"/>
                <w:szCs w:val="20"/>
                <w:lang w:bidi="ar"/>
              </w:rPr>
              <w:t>：</w:t>
            </w:r>
          </w:p>
        </w:tc>
        <w:tc>
          <w:tcPr>
            <w:tcW w:w="59"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59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1780"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3392" w:type="dxa"/>
            <w:gridSpan w:val="2"/>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866"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534"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839"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2651" w:type="dxa"/>
            <w:gridSpan w:val="3"/>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金额单位：万元</w:t>
            </w:r>
          </w:p>
        </w:tc>
      </w:tr>
      <w:tr w:rsidR="007620A2" w:rsidTr="00FA4B9F">
        <w:trPr>
          <w:trHeight w:val="385"/>
          <w:jc w:val="center"/>
        </w:trPr>
        <w:tc>
          <w:tcPr>
            <w:tcW w:w="6008"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项目</w:t>
            </w:r>
          </w:p>
        </w:tc>
        <w:tc>
          <w:tcPr>
            <w:tcW w:w="83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本年收入合计</w:t>
            </w:r>
          </w:p>
        </w:tc>
        <w:tc>
          <w:tcPr>
            <w:tcW w:w="8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财政拨款收入</w:t>
            </w:r>
          </w:p>
        </w:tc>
        <w:tc>
          <w:tcPr>
            <w:tcW w:w="53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上级补助收入</w:t>
            </w:r>
          </w:p>
        </w:tc>
        <w:tc>
          <w:tcPr>
            <w:tcW w:w="83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事业收入</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经营收入</w:t>
            </w:r>
          </w:p>
        </w:tc>
        <w:tc>
          <w:tcPr>
            <w:tcW w:w="97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附属单位上缴收入</w:t>
            </w:r>
          </w:p>
        </w:tc>
        <w:tc>
          <w:tcPr>
            <w:tcW w:w="83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其他收入</w:t>
            </w:r>
          </w:p>
        </w:tc>
      </w:tr>
      <w:tr w:rsidR="007620A2" w:rsidTr="00FA4B9F">
        <w:trPr>
          <w:trHeight w:val="380"/>
          <w:jc w:val="center"/>
        </w:trPr>
        <w:tc>
          <w:tcPr>
            <w:tcW w:w="167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功能分类科目编码</w:t>
            </w:r>
          </w:p>
        </w:tc>
        <w:tc>
          <w:tcPr>
            <w:tcW w:w="4333"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科目名称</w:t>
            </w: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8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 w:val="20"/>
                <w:szCs w:val="21"/>
              </w:rPr>
            </w:pPr>
          </w:p>
        </w:tc>
      </w:tr>
      <w:tr w:rsidR="007620A2" w:rsidTr="00FA4B9F">
        <w:trPr>
          <w:trHeight w:val="380"/>
          <w:jc w:val="center"/>
        </w:trPr>
        <w:tc>
          <w:tcPr>
            <w:tcW w:w="167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4333"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r>
      <w:tr w:rsidR="007620A2" w:rsidTr="00FA4B9F">
        <w:trPr>
          <w:trHeight w:val="380"/>
          <w:jc w:val="center"/>
        </w:trPr>
        <w:tc>
          <w:tcPr>
            <w:tcW w:w="167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4333"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22"/>
              </w:rPr>
            </w:pPr>
          </w:p>
        </w:tc>
      </w:tr>
      <w:tr w:rsidR="007620A2" w:rsidTr="00FA4B9F">
        <w:trPr>
          <w:trHeight w:val="385"/>
          <w:jc w:val="center"/>
        </w:trPr>
        <w:tc>
          <w:tcPr>
            <w:tcW w:w="6008"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栏次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r>
      <w:tr w:rsidR="007620A2" w:rsidTr="00FA4B9F">
        <w:trPr>
          <w:trHeight w:val="385"/>
          <w:jc w:val="center"/>
        </w:trPr>
        <w:tc>
          <w:tcPr>
            <w:tcW w:w="6008"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201</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一般公共服务支出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228.93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20131</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党委办公厅（室）及相关机构事务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tcPr>
          <w:p w:rsidR="00FA4B9F" w:rsidRDefault="00FA4B9F" w:rsidP="00FA4B9F">
            <w:r w:rsidRPr="00E55E6B">
              <w:rPr>
                <w:rFonts w:ascii="宋体" w:eastAsia="宋体" w:hAnsi="宋体" w:cs="宋体" w:hint="eastAsia"/>
                <w:color w:val="000000"/>
                <w:sz w:val="22"/>
              </w:rPr>
              <w:t>228.93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tcPr>
          <w:p w:rsidR="00FA4B9F" w:rsidRDefault="00FA4B9F" w:rsidP="00FA4B9F">
            <w:r w:rsidRPr="00E55E6B">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2013150</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事业运行</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tcPr>
          <w:p w:rsidR="00FA4B9F" w:rsidRDefault="00FA4B9F" w:rsidP="00FA4B9F">
            <w:r w:rsidRPr="00E55E6B">
              <w:rPr>
                <w:rFonts w:ascii="宋体" w:eastAsia="宋体" w:hAnsi="宋体" w:cs="宋体" w:hint="eastAsia"/>
                <w:color w:val="000000"/>
                <w:sz w:val="22"/>
              </w:rPr>
              <w:t>228.93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tcPr>
          <w:p w:rsidR="00FA4B9F" w:rsidRDefault="00FA4B9F" w:rsidP="00FA4B9F">
            <w:r w:rsidRPr="00E55E6B">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208</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社会保障和就业支出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20805</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行政事业单位养老支出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2080505</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 xml:space="preserve">  机关事业单位基本养老保险缴费支出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ind w:right="110"/>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210</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卫生健康支出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21.45</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21.45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21011</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行政事业单位医疗</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21.45</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21.45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2101102</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事业单位医疗</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11.37</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11.37</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2101103</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公务员医疗补助</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10.08</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10.08</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221</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住房保障支出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22102</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住房改革支出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FA4B9F" w:rsidTr="00FA4B9F">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Pr>
                <w:rFonts w:ascii="宋体" w:eastAsia="宋体" w:hAnsi="宋体" w:cs="宋体" w:hint="eastAsia"/>
                <w:color w:val="000000"/>
                <w:sz w:val="22"/>
              </w:rPr>
              <w:t>2210201</w:t>
            </w:r>
          </w:p>
        </w:tc>
        <w:tc>
          <w:tcPr>
            <w:tcW w:w="433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left"/>
              <w:rPr>
                <w:rFonts w:ascii="宋体" w:eastAsia="宋体" w:hAnsi="宋体" w:cs="宋体"/>
                <w:color w:val="000000"/>
                <w:sz w:val="22"/>
              </w:rPr>
            </w:pPr>
            <w:r w:rsidRPr="00FA4B9F">
              <w:rPr>
                <w:rFonts w:ascii="宋体" w:eastAsia="宋体" w:hAnsi="宋体" w:cs="宋体" w:hint="eastAsia"/>
                <w:color w:val="000000"/>
                <w:sz w:val="22"/>
              </w:rPr>
              <w:t>住房公积金</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4B9F" w:rsidRDefault="00FA4B9F" w:rsidP="00FA4B9F">
            <w:pPr>
              <w:jc w:val="right"/>
              <w:rPr>
                <w:rFonts w:ascii="宋体" w:eastAsia="宋体" w:hAnsi="宋体" w:cs="宋体"/>
                <w:color w:val="000000"/>
                <w:sz w:val="22"/>
              </w:rPr>
            </w:pPr>
          </w:p>
        </w:tc>
      </w:tr>
      <w:tr w:rsidR="007620A2" w:rsidTr="00FA4B9F">
        <w:trPr>
          <w:trHeight w:val="385"/>
          <w:jc w:val="center"/>
        </w:trPr>
        <w:tc>
          <w:tcPr>
            <w:tcW w:w="11737" w:type="dxa"/>
            <w:gridSpan w:val="12"/>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注：本表反映</w:t>
            </w:r>
            <w:r w:rsidR="00462896">
              <w:rPr>
                <w:rFonts w:ascii="宋体" w:eastAsia="宋体" w:hAnsi="宋体" w:cs="宋体" w:hint="eastAsia"/>
                <w:color w:val="000000"/>
                <w:kern w:val="0"/>
                <w:sz w:val="22"/>
                <w:lang w:bidi="ar"/>
              </w:rPr>
              <w:t>单位</w:t>
            </w:r>
            <w:r>
              <w:rPr>
                <w:rFonts w:ascii="宋体" w:eastAsia="宋体" w:hAnsi="宋体" w:cs="宋体" w:hint="eastAsia"/>
                <w:color w:val="000000"/>
                <w:kern w:val="0"/>
                <w:sz w:val="22"/>
                <w:lang w:bidi="ar"/>
              </w:rPr>
              <w:t>本年度取得的各项收入情况。</w:t>
            </w:r>
          </w:p>
        </w:tc>
      </w:tr>
    </w:tbl>
    <w:p w:rsidR="007620A2" w:rsidRDefault="007620A2">
      <w:pPr>
        <w:jc w:val="left"/>
      </w:pPr>
    </w:p>
    <w:p w:rsidR="007620A2" w:rsidRDefault="00147453">
      <w:r>
        <w:br w:type="page"/>
      </w:r>
    </w:p>
    <w:tbl>
      <w:tblPr>
        <w:tblW w:w="11737" w:type="dxa"/>
        <w:jc w:val="center"/>
        <w:tblLayout w:type="fixed"/>
        <w:tblCellMar>
          <w:left w:w="0" w:type="dxa"/>
          <w:right w:w="0" w:type="dxa"/>
        </w:tblCellMar>
        <w:tblLook w:val="04A0" w:firstRow="1" w:lastRow="0" w:firstColumn="1" w:lastColumn="0" w:noHBand="0" w:noVBand="1"/>
      </w:tblPr>
      <w:tblGrid>
        <w:gridCol w:w="941"/>
        <w:gridCol w:w="53"/>
        <w:gridCol w:w="681"/>
        <w:gridCol w:w="84"/>
        <w:gridCol w:w="705"/>
        <w:gridCol w:w="1161"/>
        <w:gridCol w:w="1161"/>
        <w:gridCol w:w="1161"/>
        <w:gridCol w:w="61"/>
        <w:gridCol w:w="839"/>
        <w:gridCol w:w="261"/>
        <w:gridCol w:w="605"/>
        <w:gridCol w:w="534"/>
        <w:gridCol w:w="22"/>
        <w:gridCol w:w="817"/>
        <w:gridCol w:w="840"/>
        <w:gridCol w:w="979"/>
        <w:gridCol w:w="777"/>
        <w:gridCol w:w="55"/>
      </w:tblGrid>
      <w:tr w:rsidR="007620A2" w:rsidTr="00C85342">
        <w:trPr>
          <w:gridAfter w:val="1"/>
          <w:wAfter w:w="55" w:type="dxa"/>
          <w:trHeight w:val="612"/>
          <w:jc w:val="center"/>
        </w:trPr>
        <w:tc>
          <w:tcPr>
            <w:tcW w:w="11682" w:type="dxa"/>
            <w:gridSpan w:val="18"/>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支出决算表</w:t>
            </w:r>
          </w:p>
        </w:tc>
      </w:tr>
      <w:tr w:rsidR="007620A2" w:rsidTr="00C85342">
        <w:trPr>
          <w:gridAfter w:val="1"/>
          <w:wAfter w:w="55" w:type="dxa"/>
          <w:trHeight w:val="313"/>
          <w:jc w:val="center"/>
        </w:trPr>
        <w:tc>
          <w:tcPr>
            <w:tcW w:w="94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53"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765" w:type="dxa"/>
            <w:gridSpan w:val="2"/>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gridSpan w:val="3"/>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gridSpan w:val="3"/>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3413" w:type="dxa"/>
            <w:gridSpan w:val="4"/>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公开03表</w:t>
            </w:r>
          </w:p>
        </w:tc>
      </w:tr>
      <w:tr w:rsidR="007620A2" w:rsidTr="00C85342">
        <w:trPr>
          <w:gridAfter w:val="1"/>
          <w:wAfter w:w="55" w:type="dxa"/>
          <w:trHeight w:val="313"/>
          <w:jc w:val="center"/>
        </w:trPr>
        <w:tc>
          <w:tcPr>
            <w:tcW w:w="941"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w:t>
            </w:r>
            <w:r w:rsidR="00147453">
              <w:rPr>
                <w:rFonts w:ascii="宋体" w:eastAsia="宋体" w:hAnsi="宋体" w:cs="宋体" w:hint="eastAsia"/>
                <w:color w:val="000000"/>
                <w:kern w:val="0"/>
                <w:sz w:val="18"/>
                <w:szCs w:val="18"/>
                <w:lang w:bidi="ar"/>
              </w:rPr>
              <w:t>：</w:t>
            </w:r>
          </w:p>
        </w:tc>
        <w:tc>
          <w:tcPr>
            <w:tcW w:w="53"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765" w:type="dxa"/>
            <w:gridSpan w:val="2"/>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61" w:type="dxa"/>
            <w:gridSpan w:val="3"/>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4574" w:type="dxa"/>
            <w:gridSpan w:val="7"/>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金额单位：万元</w:t>
            </w:r>
          </w:p>
        </w:tc>
      </w:tr>
      <w:tr w:rsidR="00370630" w:rsidTr="00370630">
        <w:trPr>
          <w:trHeight w:val="385"/>
          <w:jc w:val="center"/>
        </w:trPr>
        <w:tc>
          <w:tcPr>
            <w:tcW w:w="6008"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项目</w:t>
            </w:r>
          </w:p>
        </w:tc>
        <w:tc>
          <w:tcPr>
            <w:tcW w:w="83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本年收入合计</w:t>
            </w:r>
          </w:p>
        </w:tc>
        <w:tc>
          <w:tcPr>
            <w:tcW w:w="866" w:type="dxa"/>
            <w:gridSpan w:val="2"/>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财政拨款收入</w:t>
            </w:r>
          </w:p>
        </w:tc>
        <w:tc>
          <w:tcPr>
            <w:tcW w:w="53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上级补助收入</w:t>
            </w:r>
          </w:p>
        </w:tc>
        <w:tc>
          <w:tcPr>
            <w:tcW w:w="839" w:type="dxa"/>
            <w:gridSpan w:val="2"/>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事业收入</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经营收入</w:t>
            </w:r>
          </w:p>
        </w:tc>
        <w:tc>
          <w:tcPr>
            <w:tcW w:w="97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附属单位上缴收入</w:t>
            </w:r>
          </w:p>
        </w:tc>
        <w:tc>
          <w:tcPr>
            <w:tcW w:w="832" w:type="dxa"/>
            <w:gridSpan w:val="2"/>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其他收入</w:t>
            </w:r>
          </w:p>
        </w:tc>
      </w:tr>
      <w:tr w:rsidR="00370630" w:rsidTr="00370630">
        <w:trPr>
          <w:trHeight w:val="380"/>
          <w:jc w:val="center"/>
        </w:trPr>
        <w:tc>
          <w:tcPr>
            <w:tcW w:w="167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功能分类科目编码</w:t>
            </w:r>
          </w:p>
        </w:tc>
        <w:tc>
          <w:tcPr>
            <w:tcW w:w="4333" w:type="dxa"/>
            <w:gridSpan w:val="6"/>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科目名称</w:t>
            </w: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866"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839"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c>
          <w:tcPr>
            <w:tcW w:w="832"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黑体" w:eastAsia="黑体" w:hAnsi="黑体" w:cs="宋体"/>
                <w:color w:val="000000"/>
                <w:sz w:val="20"/>
                <w:szCs w:val="21"/>
              </w:rPr>
            </w:pPr>
          </w:p>
        </w:tc>
      </w:tr>
      <w:tr w:rsidR="00370630" w:rsidTr="00370630">
        <w:trPr>
          <w:trHeight w:val="380"/>
          <w:jc w:val="center"/>
        </w:trPr>
        <w:tc>
          <w:tcPr>
            <w:tcW w:w="167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4333" w:type="dxa"/>
            <w:gridSpan w:val="6"/>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66"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9"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2"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r>
      <w:tr w:rsidR="00370630" w:rsidTr="00370630">
        <w:trPr>
          <w:trHeight w:val="380"/>
          <w:jc w:val="center"/>
        </w:trPr>
        <w:tc>
          <w:tcPr>
            <w:tcW w:w="167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4333" w:type="dxa"/>
            <w:gridSpan w:val="6"/>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66"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5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9"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c>
          <w:tcPr>
            <w:tcW w:w="832"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center"/>
              <w:rPr>
                <w:rFonts w:ascii="宋体" w:eastAsia="宋体" w:hAnsi="宋体" w:cs="宋体"/>
                <w:color w:val="000000"/>
                <w:sz w:val="22"/>
              </w:rPr>
            </w:pPr>
          </w:p>
        </w:tc>
      </w:tr>
      <w:tr w:rsidR="00370630" w:rsidTr="00370630">
        <w:trPr>
          <w:trHeight w:val="385"/>
          <w:jc w:val="center"/>
        </w:trPr>
        <w:tc>
          <w:tcPr>
            <w:tcW w:w="6008" w:type="dxa"/>
            <w:gridSpan w:val="9"/>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栏次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r>
      <w:tr w:rsidR="00370630" w:rsidTr="00370630">
        <w:trPr>
          <w:trHeight w:val="385"/>
          <w:jc w:val="center"/>
        </w:trPr>
        <w:tc>
          <w:tcPr>
            <w:tcW w:w="6008" w:type="dxa"/>
            <w:gridSpan w:val="9"/>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662C56" w:rsidP="00C473E5">
            <w:pPr>
              <w:jc w:val="right"/>
              <w:rPr>
                <w:rFonts w:ascii="宋体" w:eastAsia="宋体" w:hAnsi="宋体" w:cs="宋体"/>
                <w:b/>
                <w:color w:val="000000"/>
                <w:sz w:val="22"/>
              </w:rPr>
            </w:pPr>
            <w:r>
              <w:rPr>
                <w:rFonts w:ascii="宋体" w:eastAsia="宋体" w:hAnsi="宋体" w:cs="宋体" w:hint="eastAsia"/>
                <w:b/>
                <w:color w:val="000000"/>
                <w:sz w:val="22"/>
              </w:rPr>
              <w:t>291.76</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662C56" w:rsidP="00C473E5">
            <w:pPr>
              <w:jc w:val="right"/>
              <w:rPr>
                <w:rFonts w:ascii="宋体" w:eastAsia="宋体" w:hAnsi="宋体" w:cs="宋体"/>
                <w:b/>
                <w:color w:val="000000"/>
                <w:sz w:val="22"/>
              </w:rPr>
            </w:pPr>
            <w:r>
              <w:rPr>
                <w:rFonts w:ascii="宋体" w:eastAsia="宋体" w:hAnsi="宋体" w:cs="宋体" w:hint="eastAsia"/>
                <w:b/>
                <w:color w:val="000000"/>
                <w:sz w:val="22"/>
              </w:rPr>
              <w:t>291.76</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b/>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b/>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b/>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b/>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b/>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201</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一般公共服务支出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228.93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20131</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党委办公厅（室）及相关机构事务</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tcPr>
          <w:p w:rsidR="00370630" w:rsidRDefault="00370630" w:rsidP="00C473E5">
            <w:r w:rsidRPr="00E55E6B">
              <w:rPr>
                <w:rFonts w:ascii="宋体" w:eastAsia="宋体" w:hAnsi="宋体" w:cs="宋体" w:hint="eastAsia"/>
                <w:color w:val="000000"/>
                <w:sz w:val="22"/>
              </w:rPr>
              <w:t>228.93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tcPr>
          <w:p w:rsidR="00370630" w:rsidRDefault="00370630" w:rsidP="00C473E5">
            <w:r w:rsidRPr="00E55E6B">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2013150</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事业运行</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tcPr>
          <w:p w:rsidR="00370630" w:rsidRDefault="00370630" w:rsidP="00C473E5">
            <w:r w:rsidRPr="00E55E6B">
              <w:rPr>
                <w:rFonts w:ascii="宋体" w:eastAsia="宋体" w:hAnsi="宋体" w:cs="宋体" w:hint="eastAsia"/>
                <w:color w:val="000000"/>
                <w:sz w:val="22"/>
              </w:rPr>
              <w:t>228.93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tcPr>
          <w:p w:rsidR="00370630" w:rsidRDefault="00370630" w:rsidP="00C473E5">
            <w:r w:rsidRPr="00E55E6B">
              <w:rPr>
                <w:rFonts w:ascii="宋体" w:eastAsia="宋体" w:hAnsi="宋体" w:cs="宋体" w:hint="eastAsia"/>
                <w:color w:val="000000"/>
                <w:sz w:val="22"/>
              </w:rPr>
              <w:t>228.93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208</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社会保障和就业支出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20805</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行政事业单位养老支出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2080505</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 xml:space="preserve">  机关事业单位基本养老保险缴费支出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23.65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ind w:right="110"/>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210</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卫生健康支出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21.45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21.45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21011</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行政事业单位医疗</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21.45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21.45</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2101102</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事业单位医疗</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11.37</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11.37</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2101103</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公务员医疗补助</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10.08</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10.08</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221</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住房保障支出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22102</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住房改革支出</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370630" w:rsidTr="00370630">
        <w:trPr>
          <w:trHeight w:val="284"/>
          <w:jc w:val="center"/>
        </w:trPr>
        <w:tc>
          <w:tcPr>
            <w:tcW w:w="167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Pr>
                <w:rFonts w:ascii="宋体" w:eastAsia="宋体" w:hAnsi="宋体" w:cs="宋体" w:hint="eastAsia"/>
                <w:color w:val="000000"/>
                <w:sz w:val="22"/>
              </w:rPr>
              <w:t>2210201</w:t>
            </w:r>
          </w:p>
        </w:tc>
        <w:tc>
          <w:tcPr>
            <w:tcW w:w="4333" w:type="dxa"/>
            <w:gridSpan w:val="6"/>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left"/>
              <w:rPr>
                <w:rFonts w:ascii="宋体" w:eastAsia="宋体" w:hAnsi="宋体" w:cs="宋体"/>
                <w:color w:val="000000"/>
                <w:sz w:val="22"/>
              </w:rPr>
            </w:pPr>
            <w:r w:rsidRPr="00FA4B9F">
              <w:rPr>
                <w:rFonts w:ascii="宋体" w:eastAsia="宋体" w:hAnsi="宋体" w:cs="宋体" w:hint="eastAsia"/>
                <w:color w:val="000000"/>
                <w:sz w:val="22"/>
              </w:rPr>
              <w:t>住房公积金</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r>
              <w:rPr>
                <w:rFonts w:ascii="宋体" w:eastAsia="宋体" w:hAnsi="宋体" w:cs="宋体" w:hint="eastAsia"/>
                <w:color w:val="000000"/>
                <w:sz w:val="22"/>
              </w:rPr>
              <w:t>17.73</w:t>
            </w:r>
          </w:p>
        </w:tc>
        <w:tc>
          <w:tcPr>
            <w:tcW w:w="5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97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c>
          <w:tcPr>
            <w:tcW w:w="83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630" w:rsidRDefault="00370630" w:rsidP="00C473E5">
            <w:pPr>
              <w:jc w:val="right"/>
              <w:rPr>
                <w:rFonts w:ascii="宋体" w:eastAsia="宋体" w:hAnsi="宋体" w:cs="宋体"/>
                <w:color w:val="000000"/>
                <w:sz w:val="22"/>
              </w:rPr>
            </w:pPr>
          </w:p>
        </w:tc>
      </w:tr>
      <w:tr w:rsidR="007620A2" w:rsidTr="00C85342">
        <w:trPr>
          <w:gridAfter w:val="1"/>
          <w:wAfter w:w="55" w:type="dxa"/>
          <w:trHeight w:val="323"/>
          <w:jc w:val="center"/>
        </w:trPr>
        <w:tc>
          <w:tcPr>
            <w:tcW w:w="11682" w:type="dxa"/>
            <w:gridSpan w:val="18"/>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注：本表反映</w:t>
            </w:r>
            <w:r w:rsidR="00462896">
              <w:rPr>
                <w:rFonts w:ascii="宋体" w:eastAsia="宋体" w:hAnsi="宋体" w:cs="宋体" w:hint="eastAsia"/>
                <w:color w:val="000000"/>
                <w:kern w:val="0"/>
                <w:sz w:val="18"/>
                <w:szCs w:val="18"/>
                <w:lang w:bidi="ar"/>
              </w:rPr>
              <w:t>单位</w:t>
            </w:r>
            <w:r>
              <w:rPr>
                <w:rFonts w:ascii="宋体" w:eastAsia="宋体" w:hAnsi="宋体" w:cs="宋体" w:hint="eastAsia"/>
                <w:color w:val="000000"/>
                <w:kern w:val="0"/>
                <w:sz w:val="18"/>
                <w:szCs w:val="18"/>
                <w:lang w:bidi="ar"/>
              </w:rPr>
              <w:t>本年度各项支出情况。</w:t>
            </w:r>
          </w:p>
        </w:tc>
      </w:tr>
    </w:tbl>
    <w:p w:rsidR="007620A2" w:rsidRDefault="00147453">
      <w:r>
        <w:br w:type="page"/>
      </w:r>
    </w:p>
    <w:tbl>
      <w:tblPr>
        <w:tblW w:w="9990" w:type="dxa"/>
        <w:jc w:val="center"/>
        <w:tblLayout w:type="fixed"/>
        <w:tblCellMar>
          <w:left w:w="0" w:type="dxa"/>
          <w:right w:w="0" w:type="dxa"/>
        </w:tblCellMar>
        <w:tblLook w:val="04A0" w:firstRow="1" w:lastRow="0" w:firstColumn="1" w:lastColumn="0" w:noHBand="0" w:noVBand="1"/>
      </w:tblPr>
      <w:tblGrid>
        <w:gridCol w:w="1174"/>
        <w:gridCol w:w="67"/>
        <w:gridCol w:w="67"/>
        <w:gridCol w:w="3689"/>
        <w:gridCol w:w="1134"/>
        <w:gridCol w:w="1530"/>
        <w:gridCol w:w="1859"/>
        <w:gridCol w:w="470"/>
      </w:tblGrid>
      <w:tr w:rsidR="007620A2">
        <w:trPr>
          <w:gridAfter w:val="1"/>
          <w:wAfter w:w="470" w:type="dxa"/>
          <w:trHeight w:val="406"/>
          <w:jc w:val="center"/>
        </w:trPr>
        <w:tc>
          <w:tcPr>
            <w:tcW w:w="9520" w:type="dxa"/>
            <w:gridSpan w:val="7"/>
            <w:tcBorders>
              <w:top w:val="nil"/>
              <w:left w:val="nil"/>
              <w:bottom w:val="nil"/>
              <w:right w:val="nil"/>
            </w:tcBorders>
            <w:shd w:val="clear" w:color="auto" w:fill="auto"/>
            <w:tcMar>
              <w:top w:w="15" w:type="dxa"/>
              <w:left w:w="15" w:type="dxa"/>
              <w:right w:w="15" w:type="dxa"/>
            </w:tcMar>
            <w:vAlign w:val="bottom"/>
          </w:tcPr>
          <w:p w:rsidR="007620A2" w:rsidRDefault="00147453">
            <w:pPr>
              <w:spacing w:line="32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财政拨款收入支出决算总表</w:t>
            </w:r>
          </w:p>
        </w:tc>
      </w:tr>
      <w:tr w:rsidR="007620A2">
        <w:trPr>
          <w:trHeight w:val="600"/>
          <w:jc w:val="center"/>
        </w:trPr>
        <w:tc>
          <w:tcPr>
            <w:tcW w:w="9990" w:type="dxa"/>
            <w:gridSpan w:val="8"/>
            <w:tcBorders>
              <w:top w:val="nil"/>
              <w:left w:val="nil"/>
              <w:bottom w:val="nil"/>
              <w:right w:val="nil"/>
            </w:tcBorders>
            <w:shd w:val="clear" w:color="auto" w:fill="auto"/>
            <w:tcMar>
              <w:top w:w="15" w:type="dxa"/>
              <w:left w:w="15" w:type="dxa"/>
              <w:right w:w="15" w:type="dxa"/>
            </w:tcMar>
            <w:vAlign w:val="center"/>
          </w:tcPr>
          <w:tbl>
            <w:tblPr>
              <w:tblW w:w="9736" w:type="dxa"/>
              <w:tblLayout w:type="fixed"/>
              <w:tblLook w:val="04A0" w:firstRow="1" w:lastRow="0" w:firstColumn="1" w:lastColumn="0" w:noHBand="0" w:noVBand="1"/>
            </w:tblPr>
            <w:tblGrid>
              <w:gridCol w:w="2317"/>
              <w:gridCol w:w="465"/>
              <w:gridCol w:w="748"/>
              <w:gridCol w:w="2456"/>
              <w:gridCol w:w="446"/>
              <w:gridCol w:w="676"/>
              <w:gridCol w:w="673"/>
              <w:gridCol w:w="850"/>
              <w:gridCol w:w="853"/>
              <w:gridCol w:w="252"/>
            </w:tblGrid>
            <w:tr w:rsidR="007620A2" w:rsidTr="00370630">
              <w:trPr>
                <w:gridAfter w:val="1"/>
                <w:wAfter w:w="252" w:type="dxa"/>
                <w:trHeight w:val="90"/>
              </w:trPr>
              <w:tc>
                <w:tcPr>
                  <w:tcW w:w="2317" w:type="dxa"/>
                  <w:tcBorders>
                    <w:top w:val="nil"/>
                    <w:left w:val="nil"/>
                    <w:bottom w:val="nil"/>
                    <w:right w:val="nil"/>
                  </w:tcBorders>
                  <w:shd w:val="clear" w:color="auto" w:fill="auto"/>
                  <w:vAlign w:val="bottom"/>
                </w:tcPr>
                <w:p w:rsidR="007620A2" w:rsidRDefault="007620A2">
                  <w:pPr>
                    <w:widowControl/>
                    <w:spacing w:line="240" w:lineRule="exact"/>
                    <w:jc w:val="left"/>
                    <w:rPr>
                      <w:rFonts w:ascii="宋体" w:eastAsia="宋体" w:hAnsi="宋体" w:cs="宋体"/>
                      <w:kern w:val="0"/>
                      <w:sz w:val="15"/>
                      <w:szCs w:val="15"/>
                    </w:rPr>
                  </w:pPr>
                </w:p>
              </w:tc>
              <w:tc>
                <w:tcPr>
                  <w:tcW w:w="465"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748"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245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44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67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2376" w:type="dxa"/>
                  <w:gridSpan w:val="3"/>
                  <w:tcBorders>
                    <w:top w:val="nil"/>
                    <w:left w:val="nil"/>
                    <w:bottom w:val="nil"/>
                    <w:right w:val="nil"/>
                  </w:tcBorders>
                  <w:shd w:val="clear" w:color="auto" w:fill="auto"/>
                  <w:vAlign w:val="bottom"/>
                </w:tcPr>
                <w:p w:rsidR="007620A2" w:rsidRDefault="00147453">
                  <w:pPr>
                    <w:widowControl/>
                    <w:spacing w:line="240" w:lineRule="exact"/>
                    <w:ind w:right="300"/>
                    <w:jc w:val="right"/>
                    <w:rPr>
                      <w:rFonts w:ascii="宋体" w:eastAsia="宋体" w:hAnsi="宋体" w:cs="Arial"/>
                      <w:color w:val="000000"/>
                      <w:kern w:val="0"/>
                      <w:sz w:val="15"/>
                      <w:szCs w:val="15"/>
                    </w:rPr>
                  </w:pPr>
                  <w:r>
                    <w:rPr>
                      <w:rFonts w:ascii="宋体" w:eastAsia="宋体" w:hAnsi="宋体" w:cs="Arial" w:hint="eastAsia"/>
                      <w:color w:val="000000"/>
                      <w:kern w:val="0"/>
                      <w:sz w:val="15"/>
                      <w:szCs w:val="15"/>
                    </w:rPr>
                    <w:t>公开04表</w:t>
                  </w:r>
                </w:p>
              </w:tc>
            </w:tr>
            <w:tr w:rsidR="007620A2" w:rsidTr="00370630">
              <w:trPr>
                <w:gridAfter w:val="1"/>
                <w:wAfter w:w="252" w:type="dxa"/>
                <w:trHeight w:val="90"/>
              </w:trPr>
              <w:tc>
                <w:tcPr>
                  <w:tcW w:w="2317" w:type="dxa"/>
                  <w:tcBorders>
                    <w:top w:val="nil"/>
                    <w:left w:val="nil"/>
                    <w:bottom w:val="nil"/>
                    <w:right w:val="nil"/>
                  </w:tcBorders>
                  <w:shd w:val="clear" w:color="auto" w:fill="auto"/>
                  <w:vAlign w:val="bottom"/>
                </w:tcPr>
                <w:p w:rsidR="007620A2" w:rsidRDefault="00462896">
                  <w:pPr>
                    <w:widowControl/>
                    <w:spacing w:line="24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单位</w:t>
                  </w:r>
                  <w:r w:rsidR="00147453">
                    <w:rPr>
                      <w:rFonts w:ascii="宋体" w:eastAsia="宋体" w:hAnsi="宋体" w:cs="Arial" w:hint="eastAsia"/>
                      <w:color w:val="000000"/>
                      <w:kern w:val="0"/>
                      <w:sz w:val="15"/>
                      <w:szCs w:val="15"/>
                    </w:rPr>
                    <w:t>：</w:t>
                  </w:r>
                </w:p>
              </w:tc>
              <w:tc>
                <w:tcPr>
                  <w:tcW w:w="465" w:type="dxa"/>
                  <w:tcBorders>
                    <w:top w:val="nil"/>
                    <w:left w:val="nil"/>
                    <w:bottom w:val="nil"/>
                    <w:right w:val="nil"/>
                  </w:tcBorders>
                  <w:shd w:val="clear" w:color="auto" w:fill="auto"/>
                  <w:vAlign w:val="bottom"/>
                </w:tcPr>
                <w:p w:rsidR="007620A2" w:rsidRDefault="007620A2">
                  <w:pPr>
                    <w:widowControl/>
                    <w:spacing w:line="240" w:lineRule="exact"/>
                    <w:jc w:val="left"/>
                    <w:rPr>
                      <w:rFonts w:ascii="宋体" w:eastAsia="宋体" w:hAnsi="宋体" w:cs="Arial"/>
                      <w:color w:val="000000"/>
                      <w:kern w:val="0"/>
                      <w:sz w:val="15"/>
                      <w:szCs w:val="15"/>
                    </w:rPr>
                  </w:pPr>
                </w:p>
              </w:tc>
              <w:tc>
                <w:tcPr>
                  <w:tcW w:w="748"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245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44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676"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673" w:type="dxa"/>
                  <w:tcBorders>
                    <w:top w:val="nil"/>
                    <w:left w:val="nil"/>
                    <w:bottom w:val="nil"/>
                    <w:right w:val="nil"/>
                  </w:tcBorders>
                  <w:shd w:val="clear" w:color="auto" w:fill="auto"/>
                  <w:vAlign w:val="bottom"/>
                </w:tcPr>
                <w:p w:rsidR="007620A2" w:rsidRDefault="007620A2">
                  <w:pPr>
                    <w:widowControl/>
                    <w:spacing w:line="240" w:lineRule="exact"/>
                    <w:jc w:val="left"/>
                    <w:rPr>
                      <w:rFonts w:ascii="Times New Roman" w:eastAsia="Times New Roman" w:hAnsi="Times New Roman" w:cs="Times New Roman"/>
                      <w:kern w:val="0"/>
                      <w:sz w:val="15"/>
                      <w:szCs w:val="15"/>
                    </w:rPr>
                  </w:pPr>
                </w:p>
              </w:tc>
              <w:tc>
                <w:tcPr>
                  <w:tcW w:w="1703" w:type="dxa"/>
                  <w:gridSpan w:val="2"/>
                  <w:tcBorders>
                    <w:top w:val="nil"/>
                    <w:left w:val="nil"/>
                    <w:bottom w:val="nil"/>
                    <w:right w:val="nil"/>
                  </w:tcBorders>
                  <w:shd w:val="clear" w:color="auto" w:fill="auto"/>
                  <w:vAlign w:val="bottom"/>
                </w:tcPr>
                <w:p w:rsidR="007620A2" w:rsidRDefault="00147453">
                  <w:pPr>
                    <w:widowControl/>
                    <w:spacing w:line="24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金额单位：万元</w:t>
                  </w:r>
                </w:p>
              </w:tc>
            </w:tr>
            <w:tr w:rsidR="007620A2">
              <w:trPr>
                <w:gridAfter w:val="1"/>
                <w:wAfter w:w="252" w:type="dxa"/>
                <w:trHeight w:val="90"/>
              </w:trPr>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20A2" w:rsidRDefault="00147453">
                  <w:pPr>
                    <w:widowControl/>
                    <w:jc w:val="center"/>
                    <w:rPr>
                      <w:rFonts w:ascii="黑体" w:eastAsia="黑体" w:hAnsi="黑体" w:cs="Arial"/>
                      <w:color w:val="000000"/>
                      <w:kern w:val="0"/>
                      <w:sz w:val="20"/>
                      <w:szCs w:val="20"/>
                    </w:rPr>
                  </w:pPr>
                  <w:r>
                    <w:rPr>
                      <w:rFonts w:ascii="黑体" w:eastAsia="黑体" w:hAnsi="黑体" w:cs="Arial" w:hint="eastAsia"/>
                      <w:color w:val="000000"/>
                      <w:kern w:val="0"/>
                      <w:sz w:val="20"/>
                      <w:szCs w:val="20"/>
                    </w:rPr>
                    <w:t>收     入</w:t>
                  </w:r>
                </w:p>
              </w:tc>
              <w:tc>
                <w:tcPr>
                  <w:tcW w:w="5954" w:type="dxa"/>
                  <w:gridSpan w:val="6"/>
                  <w:tcBorders>
                    <w:top w:val="single" w:sz="4" w:space="0" w:color="000000"/>
                    <w:left w:val="nil"/>
                    <w:bottom w:val="single" w:sz="4" w:space="0" w:color="000000"/>
                    <w:right w:val="single" w:sz="4" w:space="0" w:color="000000"/>
                  </w:tcBorders>
                  <w:shd w:val="clear" w:color="auto" w:fill="auto"/>
                  <w:vAlign w:val="center"/>
                </w:tcPr>
                <w:p w:rsidR="007620A2" w:rsidRDefault="00147453">
                  <w:pPr>
                    <w:widowControl/>
                    <w:jc w:val="center"/>
                    <w:rPr>
                      <w:rFonts w:ascii="黑体" w:eastAsia="黑体" w:hAnsi="黑体" w:cs="Arial"/>
                      <w:color w:val="000000"/>
                      <w:kern w:val="0"/>
                      <w:sz w:val="20"/>
                      <w:szCs w:val="20"/>
                    </w:rPr>
                  </w:pPr>
                  <w:r>
                    <w:rPr>
                      <w:rFonts w:ascii="黑体" w:eastAsia="黑体" w:hAnsi="黑体" w:cs="Arial" w:hint="eastAsia"/>
                      <w:color w:val="000000"/>
                      <w:kern w:val="0"/>
                      <w:sz w:val="20"/>
                      <w:szCs w:val="20"/>
                    </w:rPr>
                    <w:t>支     出</w:t>
                  </w:r>
                </w:p>
              </w:tc>
            </w:tr>
            <w:tr w:rsidR="007620A2" w:rsidTr="00370630">
              <w:trPr>
                <w:gridAfter w:val="1"/>
                <w:wAfter w:w="252" w:type="dxa"/>
                <w:trHeight w:val="312"/>
              </w:trPr>
              <w:tc>
                <w:tcPr>
                  <w:tcW w:w="2317" w:type="dxa"/>
                  <w:vMerge w:val="restart"/>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项目</w:t>
                  </w:r>
                </w:p>
              </w:tc>
              <w:tc>
                <w:tcPr>
                  <w:tcW w:w="465"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行次</w:t>
                  </w:r>
                </w:p>
              </w:tc>
              <w:tc>
                <w:tcPr>
                  <w:tcW w:w="748"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金额</w:t>
                  </w:r>
                </w:p>
              </w:tc>
              <w:tc>
                <w:tcPr>
                  <w:tcW w:w="2456"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项目</w:t>
                  </w:r>
                </w:p>
              </w:tc>
              <w:tc>
                <w:tcPr>
                  <w:tcW w:w="446"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行次</w:t>
                  </w:r>
                </w:p>
              </w:tc>
              <w:tc>
                <w:tcPr>
                  <w:tcW w:w="676"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合计</w:t>
                  </w:r>
                </w:p>
              </w:tc>
              <w:tc>
                <w:tcPr>
                  <w:tcW w:w="673"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一般公共预算财政拨款</w:t>
                  </w:r>
                </w:p>
              </w:tc>
              <w:tc>
                <w:tcPr>
                  <w:tcW w:w="850"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政府性基金预算财政拨款</w:t>
                  </w:r>
                </w:p>
              </w:tc>
              <w:tc>
                <w:tcPr>
                  <w:tcW w:w="853" w:type="dxa"/>
                  <w:vMerge w:val="restart"/>
                  <w:tcBorders>
                    <w:top w:val="nil"/>
                    <w:left w:val="nil"/>
                    <w:bottom w:val="single" w:sz="4" w:space="0" w:color="000000"/>
                    <w:right w:val="single" w:sz="4" w:space="0" w:color="000000"/>
                  </w:tcBorders>
                  <w:shd w:val="clear" w:color="auto" w:fill="auto"/>
                  <w:vAlign w:val="center"/>
                </w:tcPr>
                <w:p w:rsidR="007620A2" w:rsidRDefault="00147453">
                  <w:pPr>
                    <w:widowControl/>
                    <w:spacing w:line="180" w:lineRule="exact"/>
                    <w:jc w:val="center"/>
                    <w:rPr>
                      <w:rFonts w:ascii="黑体" w:eastAsia="黑体" w:hAnsi="黑体" w:cs="Arial"/>
                      <w:color w:val="000000"/>
                      <w:kern w:val="0"/>
                      <w:sz w:val="15"/>
                      <w:szCs w:val="15"/>
                    </w:rPr>
                  </w:pPr>
                  <w:r>
                    <w:rPr>
                      <w:rFonts w:ascii="黑体" w:eastAsia="黑体" w:hAnsi="黑体" w:cs="Arial" w:hint="eastAsia"/>
                      <w:color w:val="000000"/>
                      <w:kern w:val="0"/>
                      <w:sz w:val="15"/>
                      <w:szCs w:val="15"/>
                    </w:rPr>
                    <w:t>国有资本经营预算财政拨款</w:t>
                  </w:r>
                </w:p>
              </w:tc>
            </w:tr>
            <w:tr w:rsidR="007620A2" w:rsidTr="00370630">
              <w:trPr>
                <w:trHeight w:val="90"/>
              </w:trPr>
              <w:tc>
                <w:tcPr>
                  <w:tcW w:w="2317" w:type="dxa"/>
                  <w:vMerge/>
                  <w:tcBorders>
                    <w:top w:val="nil"/>
                    <w:left w:val="single" w:sz="4" w:space="0" w:color="000000"/>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465"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748"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2456"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446"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676"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673"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850"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853" w:type="dxa"/>
                  <w:vMerge/>
                  <w:tcBorders>
                    <w:top w:val="nil"/>
                    <w:left w:val="nil"/>
                    <w:bottom w:val="single" w:sz="4" w:space="0" w:color="000000"/>
                    <w:right w:val="single" w:sz="4" w:space="0" w:color="000000"/>
                  </w:tcBorders>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252" w:type="dxa"/>
                  <w:tcBorders>
                    <w:top w:val="nil"/>
                    <w:left w:val="nil"/>
                    <w:bottom w:val="nil"/>
                    <w:right w:val="nil"/>
                  </w:tcBorders>
                  <w:shd w:val="clear" w:color="auto" w:fill="auto"/>
                  <w:vAlign w:val="bottom"/>
                </w:tcPr>
                <w:p w:rsidR="007620A2" w:rsidRDefault="007620A2">
                  <w:pPr>
                    <w:widowControl/>
                    <w:jc w:val="center"/>
                    <w:rPr>
                      <w:rFonts w:ascii="宋体" w:eastAsia="宋体" w:hAnsi="宋体" w:cs="Arial"/>
                      <w:color w:val="000000"/>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栏次</w:t>
                  </w:r>
                </w:p>
              </w:tc>
              <w:tc>
                <w:tcPr>
                  <w:tcW w:w="465"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748"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w:t>
                  </w: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栏次</w:t>
                  </w:r>
                </w:p>
              </w:tc>
              <w:tc>
                <w:tcPr>
                  <w:tcW w:w="44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w:t>
                  </w:r>
                </w:p>
              </w:tc>
              <w:tc>
                <w:tcPr>
                  <w:tcW w:w="673"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w:t>
                  </w:r>
                </w:p>
              </w:tc>
              <w:tc>
                <w:tcPr>
                  <w:tcW w:w="850"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w:t>
                  </w:r>
                </w:p>
              </w:tc>
              <w:tc>
                <w:tcPr>
                  <w:tcW w:w="853"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w:t>
                  </w: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一、一般公共预算财政拨款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w:t>
                  </w:r>
                </w:p>
              </w:tc>
              <w:tc>
                <w:tcPr>
                  <w:tcW w:w="748"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291.76</w:t>
                  </w: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一、一般公共服务支出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33</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228.93</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228.93</w:t>
                  </w:r>
                </w:p>
              </w:tc>
              <w:tc>
                <w:tcPr>
                  <w:tcW w:w="850" w:type="dxa"/>
                  <w:tcBorders>
                    <w:top w:val="nil"/>
                    <w:left w:val="nil"/>
                    <w:bottom w:val="single" w:sz="4" w:space="0" w:color="000000"/>
                    <w:right w:val="single" w:sz="4" w:space="0" w:color="000000"/>
                  </w:tcBorders>
                  <w:shd w:val="clear" w:color="auto" w:fill="auto"/>
                  <w:vAlign w:val="center"/>
                </w:tcPr>
                <w:p w:rsidR="007620A2" w:rsidRPr="00370630" w:rsidRDefault="007620A2">
                  <w:pPr>
                    <w:widowControl/>
                    <w:spacing w:line="200" w:lineRule="exact"/>
                    <w:jc w:val="right"/>
                    <w:rPr>
                      <w:rFonts w:ascii="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Pr="00370630" w:rsidRDefault="007620A2">
                  <w:pPr>
                    <w:widowControl/>
                    <w:jc w:val="left"/>
                    <w:rPr>
                      <w:rFonts w:ascii="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二、政府性基金预算财政拨款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二、外交支出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34</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三、国有资本经营财政拨款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三、国防支出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35</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四、公共安全支出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36</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五、教育支出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37</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六、科学技术支出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38</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7</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七、文化旅游体育与传媒支出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39</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Pr="00370630" w:rsidRDefault="007620A2">
                  <w:pPr>
                    <w:widowControl/>
                    <w:spacing w:line="200" w:lineRule="exact"/>
                    <w:jc w:val="right"/>
                    <w:rPr>
                      <w:rFonts w:ascii="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8</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八、社会保障和就业支出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40</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23.65</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23.65</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9</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九、卫生健康支出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41</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21.45</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21.45</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10</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十、节能环保支出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42</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11</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十一、城乡社区支出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43</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12</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十二、农林水支出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44</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13</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十三、交通运输支出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45</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14</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十四、资源勘探工业信息等支出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46</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15</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十五、商业服务业等支出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47</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16</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十六、金融支出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48</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17</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十七、援助其他地区支出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49</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18</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十八、自然资源海洋气象等支出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50</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19</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十九、住房保障支出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51</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17.73</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17.73</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20</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二十、粮油物资储备支出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52</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21</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二十一、国有资本经营预算支出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53</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22</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3"/>
                      <w:szCs w:val="13"/>
                    </w:rPr>
                    <w:t>二十二、灾害防治及应急管理支出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54</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23</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二十三、其他支出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55</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25</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二十五、债务付息支出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57</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26</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二十六、抗</w:t>
                  </w:r>
                  <w:proofErr w:type="gramStart"/>
                  <w:r>
                    <w:rPr>
                      <w:rFonts w:ascii="宋体" w:eastAsia="宋体" w:hAnsi="宋体" w:cs="Arial" w:hint="eastAsia"/>
                      <w:color w:val="000000"/>
                      <w:kern w:val="0"/>
                      <w:sz w:val="15"/>
                      <w:szCs w:val="15"/>
                    </w:rPr>
                    <w:t>疫</w:t>
                  </w:r>
                  <w:proofErr w:type="gramEnd"/>
                  <w:r>
                    <w:rPr>
                      <w:rFonts w:ascii="宋体" w:eastAsia="宋体" w:hAnsi="宋体" w:cs="Arial" w:hint="eastAsia"/>
                      <w:color w:val="000000"/>
                      <w:kern w:val="0"/>
                      <w:sz w:val="15"/>
                      <w:szCs w:val="15"/>
                    </w:rPr>
                    <w:t>特别国债安排的支出</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58</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Times New Roman" w:eastAsia="Times New Roman" w:hAnsi="Times New Roman" w:cs="Times New Roman"/>
                      <w:kern w:val="0"/>
                      <w:sz w:val="15"/>
                      <w:szCs w:val="15"/>
                    </w:rPr>
                  </w:pPr>
                  <w:r>
                    <w:rPr>
                      <w:rFonts w:ascii="宋体" w:eastAsia="宋体" w:hAnsi="宋体" w:cs="Arial" w:hint="eastAsia"/>
                      <w:b/>
                      <w:bCs/>
                      <w:color w:val="000000"/>
                      <w:kern w:val="0"/>
                      <w:sz w:val="15"/>
                      <w:szCs w:val="15"/>
                    </w:rPr>
                    <w:t>本年收入合计</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27</w:t>
                  </w:r>
                </w:p>
              </w:tc>
              <w:tc>
                <w:tcPr>
                  <w:tcW w:w="748"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291.76</w:t>
                  </w: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b/>
                      <w:bCs/>
                      <w:color w:val="000000"/>
                      <w:kern w:val="0"/>
                      <w:sz w:val="15"/>
                      <w:szCs w:val="15"/>
                    </w:rPr>
                    <w:t>本年支出合计</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59</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291.76</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291.76</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b/>
                      <w:bCs/>
                      <w:color w:val="000000"/>
                      <w:kern w:val="0"/>
                      <w:sz w:val="15"/>
                      <w:szCs w:val="15"/>
                    </w:rPr>
                  </w:pPr>
                  <w:r>
                    <w:rPr>
                      <w:rFonts w:ascii="宋体" w:eastAsia="宋体" w:hAnsi="宋体" w:cs="Arial" w:hint="eastAsia"/>
                      <w:color w:val="000000"/>
                      <w:kern w:val="0"/>
                      <w:sz w:val="15"/>
                      <w:szCs w:val="15"/>
                    </w:rPr>
                    <w:t>年初财政拨款结转和结余</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28</w:t>
                  </w:r>
                </w:p>
              </w:tc>
              <w:tc>
                <w:tcPr>
                  <w:tcW w:w="748"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0.03</w:t>
                  </w: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b/>
                      <w:bCs/>
                      <w:color w:val="000000"/>
                      <w:kern w:val="0"/>
                      <w:sz w:val="15"/>
                      <w:szCs w:val="15"/>
                    </w:rPr>
                  </w:pPr>
                  <w:r>
                    <w:rPr>
                      <w:rFonts w:ascii="宋体" w:eastAsia="宋体" w:hAnsi="宋体" w:cs="Arial" w:hint="eastAsia"/>
                      <w:color w:val="000000"/>
                      <w:kern w:val="0"/>
                      <w:sz w:val="15"/>
                      <w:szCs w:val="15"/>
                    </w:rPr>
                    <w:t>年末财政拨款结转和结余</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60</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0.03</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0.03</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 xml:space="preserve">  一般公共预算财政拨款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w:t>
                  </w:r>
                </w:p>
              </w:tc>
              <w:tc>
                <w:tcPr>
                  <w:tcW w:w="748"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0.03</w:t>
                  </w:r>
                </w:p>
              </w:tc>
              <w:tc>
                <w:tcPr>
                  <w:tcW w:w="245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宋体" w:eastAsia="宋体" w:hAnsi="宋体" w:cs="Arial"/>
                      <w:color w:val="000000"/>
                      <w:kern w:val="0"/>
                      <w:sz w:val="15"/>
                      <w:szCs w:val="15"/>
                    </w:rPr>
                  </w:pP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61</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 xml:space="preserve">  政府性基金预算财政拨款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30</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62</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left"/>
                    <w:rPr>
                      <w:rFonts w:ascii="宋体" w:eastAsia="宋体" w:hAnsi="宋体" w:cs="Arial"/>
                      <w:color w:val="000000"/>
                      <w:kern w:val="0"/>
                      <w:sz w:val="15"/>
                      <w:szCs w:val="15"/>
                    </w:rPr>
                  </w:pPr>
                  <w:r>
                    <w:rPr>
                      <w:rFonts w:ascii="宋体" w:eastAsia="宋体" w:hAnsi="宋体" w:cs="Arial" w:hint="eastAsia"/>
                      <w:color w:val="000000"/>
                      <w:kern w:val="0"/>
                      <w:sz w:val="15"/>
                      <w:szCs w:val="15"/>
                    </w:rPr>
                    <w:t xml:space="preserve">  国有资本经营预算财政拨款</w:t>
                  </w:r>
                </w:p>
              </w:tc>
              <w:tc>
                <w:tcPr>
                  <w:tcW w:w="465"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31</w:t>
                  </w:r>
                </w:p>
              </w:tc>
              <w:tc>
                <w:tcPr>
                  <w:tcW w:w="748"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245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63</w:t>
                  </w:r>
                </w:p>
              </w:tc>
              <w:tc>
                <w:tcPr>
                  <w:tcW w:w="676"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center"/>
                    <w:rPr>
                      <w:rFonts w:ascii="宋体" w:eastAsia="宋体" w:hAnsi="宋体" w:cs="Arial"/>
                      <w:color w:val="000000"/>
                      <w:kern w:val="0"/>
                      <w:sz w:val="15"/>
                      <w:szCs w:val="15"/>
                    </w:rPr>
                  </w:pPr>
                </w:p>
              </w:tc>
              <w:tc>
                <w:tcPr>
                  <w:tcW w:w="67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rsidTr="00370630">
              <w:trPr>
                <w:trHeight w:val="90"/>
              </w:trPr>
              <w:tc>
                <w:tcPr>
                  <w:tcW w:w="2317" w:type="dxa"/>
                  <w:tcBorders>
                    <w:top w:val="nil"/>
                    <w:left w:val="single" w:sz="4" w:space="0" w:color="000000"/>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b/>
                      <w:bCs/>
                      <w:color w:val="000000"/>
                      <w:kern w:val="0"/>
                      <w:sz w:val="15"/>
                      <w:szCs w:val="15"/>
                    </w:rPr>
                    <w:t>总计</w:t>
                  </w:r>
                </w:p>
              </w:tc>
              <w:tc>
                <w:tcPr>
                  <w:tcW w:w="465" w:type="dxa"/>
                  <w:tcBorders>
                    <w:top w:val="nil"/>
                    <w:left w:val="nil"/>
                    <w:bottom w:val="single" w:sz="8"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32</w:t>
                  </w:r>
                </w:p>
              </w:tc>
              <w:tc>
                <w:tcPr>
                  <w:tcW w:w="748"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291.79</w:t>
                  </w:r>
                </w:p>
              </w:tc>
              <w:tc>
                <w:tcPr>
                  <w:tcW w:w="245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Times New Roman" w:eastAsia="Times New Roman" w:hAnsi="Times New Roman" w:cs="Times New Roman"/>
                      <w:kern w:val="0"/>
                      <w:sz w:val="15"/>
                      <w:szCs w:val="15"/>
                    </w:rPr>
                  </w:pPr>
                  <w:r>
                    <w:rPr>
                      <w:rFonts w:ascii="宋体" w:eastAsia="宋体" w:hAnsi="宋体" w:cs="Arial" w:hint="eastAsia"/>
                      <w:b/>
                      <w:bCs/>
                      <w:color w:val="000000"/>
                      <w:kern w:val="0"/>
                      <w:sz w:val="15"/>
                      <w:szCs w:val="15"/>
                    </w:rPr>
                    <w:t>总计</w:t>
                  </w:r>
                </w:p>
              </w:tc>
              <w:tc>
                <w:tcPr>
                  <w:tcW w:w="446" w:type="dxa"/>
                  <w:tcBorders>
                    <w:top w:val="nil"/>
                    <w:left w:val="nil"/>
                    <w:bottom w:val="single" w:sz="4" w:space="0" w:color="000000"/>
                    <w:right w:val="single" w:sz="4" w:space="0" w:color="000000"/>
                  </w:tcBorders>
                  <w:shd w:val="clear" w:color="auto" w:fill="auto"/>
                  <w:vAlign w:val="center"/>
                </w:tcPr>
                <w:p w:rsidR="007620A2" w:rsidRDefault="00147453">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64</w:t>
                  </w:r>
                </w:p>
              </w:tc>
              <w:tc>
                <w:tcPr>
                  <w:tcW w:w="676" w:type="dxa"/>
                  <w:tcBorders>
                    <w:top w:val="nil"/>
                    <w:left w:val="nil"/>
                    <w:bottom w:val="single" w:sz="4" w:space="0" w:color="000000"/>
                    <w:right w:val="single" w:sz="4" w:space="0" w:color="000000"/>
                  </w:tcBorders>
                  <w:shd w:val="clear" w:color="auto" w:fill="auto"/>
                  <w:vAlign w:val="center"/>
                </w:tcPr>
                <w:p w:rsidR="007620A2" w:rsidRDefault="00370630">
                  <w:pPr>
                    <w:widowControl/>
                    <w:spacing w:line="200" w:lineRule="exact"/>
                    <w:jc w:val="center"/>
                    <w:rPr>
                      <w:rFonts w:ascii="宋体" w:eastAsia="宋体" w:hAnsi="宋体" w:cs="Arial"/>
                      <w:color w:val="000000"/>
                      <w:kern w:val="0"/>
                      <w:sz w:val="15"/>
                      <w:szCs w:val="15"/>
                    </w:rPr>
                  </w:pPr>
                  <w:r>
                    <w:rPr>
                      <w:rFonts w:ascii="宋体" w:eastAsia="宋体" w:hAnsi="宋体" w:cs="Arial" w:hint="eastAsia"/>
                      <w:color w:val="000000"/>
                      <w:kern w:val="0"/>
                      <w:sz w:val="15"/>
                      <w:szCs w:val="15"/>
                    </w:rPr>
                    <w:t>291.79</w:t>
                  </w:r>
                </w:p>
              </w:tc>
              <w:tc>
                <w:tcPr>
                  <w:tcW w:w="673" w:type="dxa"/>
                  <w:tcBorders>
                    <w:top w:val="nil"/>
                    <w:left w:val="nil"/>
                    <w:bottom w:val="single" w:sz="4" w:space="0" w:color="000000"/>
                    <w:right w:val="single" w:sz="4" w:space="0" w:color="000000"/>
                  </w:tcBorders>
                  <w:shd w:val="clear" w:color="auto" w:fill="auto"/>
                  <w:vAlign w:val="center"/>
                </w:tcPr>
                <w:p w:rsidR="007620A2" w:rsidRPr="00370630" w:rsidRDefault="00370630">
                  <w:pPr>
                    <w:widowControl/>
                    <w:spacing w:line="200" w:lineRule="exact"/>
                    <w:jc w:val="right"/>
                    <w:rPr>
                      <w:rFonts w:ascii="Times New Roman" w:hAnsi="Times New Roman" w:cs="Times New Roman"/>
                      <w:kern w:val="0"/>
                      <w:sz w:val="15"/>
                      <w:szCs w:val="15"/>
                    </w:rPr>
                  </w:pPr>
                  <w:r>
                    <w:rPr>
                      <w:rFonts w:ascii="Times New Roman" w:hAnsi="Times New Roman" w:cs="Times New Roman" w:hint="eastAsia"/>
                      <w:kern w:val="0"/>
                      <w:sz w:val="15"/>
                      <w:szCs w:val="15"/>
                    </w:rPr>
                    <w:t>291.79</w:t>
                  </w:r>
                </w:p>
              </w:tc>
              <w:tc>
                <w:tcPr>
                  <w:tcW w:w="850"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853" w:type="dxa"/>
                  <w:tcBorders>
                    <w:top w:val="nil"/>
                    <w:left w:val="nil"/>
                    <w:bottom w:val="single" w:sz="4" w:space="0" w:color="000000"/>
                    <w:right w:val="single" w:sz="4" w:space="0" w:color="000000"/>
                  </w:tcBorders>
                  <w:shd w:val="clear" w:color="auto" w:fill="auto"/>
                  <w:vAlign w:val="center"/>
                </w:tcPr>
                <w:p w:rsidR="007620A2" w:rsidRDefault="007620A2">
                  <w:pPr>
                    <w:widowControl/>
                    <w:spacing w:line="200" w:lineRule="exact"/>
                    <w:jc w:val="right"/>
                    <w:rPr>
                      <w:rFonts w:ascii="Times New Roman" w:eastAsia="Times New Roman" w:hAnsi="Times New Roman" w:cs="Times New Roman"/>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trPr>
                <w:trHeight w:val="90"/>
              </w:trPr>
              <w:tc>
                <w:tcPr>
                  <w:tcW w:w="9484" w:type="dxa"/>
                  <w:gridSpan w:val="9"/>
                  <w:tcBorders>
                    <w:top w:val="nil"/>
                    <w:left w:val="nil"/>
                    <w:bottom w:val="nil"/>
                    <w:right w:val="single" w:sz="4" w:space="0" w:color="000000"/>
                  </w:tcBorders>
                  <w:shd w:val="clear" w:color="auto" w:fill="auto"/>
                  <w:vAlign w:val="center"/>
                </w:tcPr>
                <w:p w:rsidR="007620A2" w:rsidRDefault="00147453">
                  <w:pPr>
                    <w:widowControl/>
                    <w:spacing w:line="200" w:lineRule="exact"/>
                    <w:jc w:val="left"/>
                    <w:rPr>
                      <w:rFonts w:ascii="Times New Roman" w:eastAsia="Times New Roman" w:hAnsi="Times New Roman" w:cs="Times New Roman"/>
                      <w:kern w:val="0"/>
                      <w:sz w:val="15"/>
                      <w:szCs w:val="15"/>
                    </w:rPr>
                  </w:pPr>
                  <w:r>
                    <w:rPr>
                      <w:rFonts w:ascii="宋体" w:eastAsia="宋体" w:hAnsi="宋体" w:cs="Arial" w:hint="eastAsia"/>
                      <w:color w:val="000000"/>
                      <w:kern w:val="0"/>
                      <w:sz w:val="15"/>
                      <w:szCs w:val="15"/>
                    </w:rPr>
                    <w:t>注：本表反映</w:t>
                  </w:r>
                  <w:r w:rsidR="00462896">
                    <w:rPr>
                      <w:rFonts w:ascii="宋体" w:eastAsia="宋体" w:hAnsi="宋体" w:cs="Arial" w:hint="eastAsia"/>
                      <w:color w:val="000000"/>
                      <w:kern w:val="0"/>
                      <w:sz w:val="15"/>
                      <w:szCs w:val="15"/>
                    </w:rPr>
                    <w:t>单位</w:t>
                  </w:r>
                  <w:r>
                    <w:rPr>
                      <w:rFonts w:ascii="宋体" w:eastAsia="宋体" w:hAnsi="宋体" w:cs="Arial" w:hint="eastAsia"/>
                      <w:color w:val="000000"/>
                      <w:kern w:val="0"/>
                      <w:sz w:val="15"/>
                      <w:szCs w:val="15"/>
                    </w:rPr>
                    <w:t>本年度一般公共预算财政拨款、政府性基金预算财政拨款和国有资本经营预算财政拨款的总收支和年末结转结余情况。</w:t>
                  </w: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r w:rsidR="007620A2">
              <w:trPr>
                <w:trHeight w:val="90"/>
              </w:trPr>
              <w:tc>
                <w:tcPr>
                  <w:tcW w:w="9484" w:type="dxa"/>
                  <w:gridSpan w:val="9"/>
                  <w:tcBorders>
                    <w:top w:val="nil"/>
                    <w:left w:val="nil"/>
                    <w:bottom w:val="nil"/>
                    <w:right w:val="nil"/>
                  </w:tcBorders>
                  <w:shd w:val="clear" w:color="auto" w:fill="auto"/>
                  <w:vAlign w:val="center"/>
                </w:tcPr>
                <w:p w:rsidR="007620A2" w:rsidRDefault="007620A2">
                  <w:pPr>
                    <w:widowControl/>
                    <w:spacing w:line="240" w:lineRule="exact"/>
                    <w:jc w:val="left"/>
                    <w:rPr>
                      <w:rFonts w:ascii="宋体" w:eastAsia="宋体" w:hAnsi="宋体" w:cs="Arial"/>
                      <w:color w:val="000000"/>
                      <w:kern w:val="0"/>
                      <w:sz w:val="15"/>
                      <w:szCs w:val="15"/>
                    </w:rPr>
                  </w:pPr>
                </w:p>
              </w:tc>
              <w:tc>
                <w:tcPr>
                  <w:tcW w:w="252" w:type="dxa"/>
                  <w:vAlign w:val="center"/>
                </w:tcPr>
                <w:p w:rsidR="007620A2" w:rsidRDefault="007620A2">
                  <w:pPr>
                    <w:widowControl/>
                    <w:jc w:val="left"/>
                    <w:rPr>
                      <w:rFonts w:ascii="Times New Roman" w:eastAsia="Times New Roman" w:hAnsi="Times New Roman" w:cs="Times New Roman"/>
                      <w:kern w:val="0"/>
                      <w:sz w:val="15"/>
                      <w:szCs w:val="15"/>
                    </w:rPr>
                  </w:pPr>
                </w:p>
              </w:tc>
            </w:tr>
          </w:tbl>
          <w:p w:rsidR="007620A2" w:rsidRDefault="00147453">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一般公共预算财政拨款支出决算表</w:t>
            </w:r>
          </w:p>
        </w:tc>
      </w:tr>
      <w:tr w:rsidR="007620A2" w:rsidTr="00662C56">
        <w:trPr>
          <w:trHeight w:val="255"/>
          <w:jc w:val="center"/>
        </w:trPr>
        <w:tc>
          <w:tcPr>
            <w:tcW w:w="1174"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3689"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34"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3859" w:type="dxa"/>
            <w:gridSpan w:val="3"/>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公开05表</w:t>
            </w:r>
          </w:p>
        </w:tc>
      </w:tr>
      <w:tr w:rsidR="007620A2" w:rsidTr="00662C56">
        <w:trPr>
          <w:trHeight w:val="255"/>
          <w:jc w:val="center"/>
        </w:trPr>
        <w:tc>
          <w:tcPr>
            <w:tcW w:w="1174"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w:t>
            </w:r>
            <w:r w:rsidR="00147453">
              <w:rPr>
                <w:rFonts w:ascii="宋体" w:eastAsia="宋体" w:hAnsi="宋体" w:cs="宋体" w:hint="eastAsia"/>
                <w:color w:val="000000"/>
                <w:kern w:val="0"/>
                <w:sz w:val="18"/>
                <w:szCs w:val="18"/>
                <w:lang w:bidi="ar"/>
              </w:rPr>
              <w:t>：</w:t>
            </w:r>
          </w:p>
        </w:tc>
        <w:tc>
          <w:tcPr>
            <w:tcW w:w="6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3689"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1134"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18"/>
                <w:szCs w:val="18"/>
              </w:rPr>
            </w:pPr>
          </w:p>
        </w:tc>
        <w:tc>
          <w:tcPr>
            <w:tcW w:w="3859" w:type="dxa"/>
            <w:gridSpan w:val="3"/>
            <w:tcBorders>
              <w:top w:val="nil"/>
              <w:left w:val="nil"/>
              <w:bottom w:val="nil"/>
              <w:right w:val="nil"/>
            </w:tcBorders>
            <w:shd w:val="clear" w:color="auto" w:fill="auto"/>
            <w:tcMar>
              <w:top w:w="15" w:type="dxa"/>
              <w:left w:w="15" w:type="dxa"/>
              <w:right w:w="15" w:type="dxa"/>
            </w:tcMar>
            <w:vAlign w:val="bottom"/>
          </w:tcPr>
          <w:p w:rsidR="007620A2" w:rsidRDefault="0014745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金额单位：万元</w:t>
            </w:r>
          </w:p>
        </w:tc>
      </w:tr>
      <w:tr w:rsidR="007620A2" w:rsidTr="00662C56">
        <w:trPr>
          <w:trHeight w:val="308"/>
          <w:jc w:val="center"/>
        </w:trPr>
        <w:tc>
          <w:tcPr>
            <w:tcW w:w="499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项目</w:t>
            </w:r>
          </w:p>
        </w:tc>
        <w:tc>
          <w:tcPr>
            <w:tcW w:w="4993" w:type="dxa"/>
            <w:gridSpan w:val="4"/>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本年支出</w:t>
            </w:r>
          </w:p>
        </w:tc>
      </w:tr>
      <w:tr w:rsidR="007620A2" w:rsidTr="00662C56">
        <w:trPr>
          <w:trHeight w:val="312"/>
          <w:jc w:val="center"/>
        </w:trPr>
        <w:tc>
          <w:tcPr>
            <w:tcW w:w="130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功能分类科目编码</w:t>
            </w:r>
          </w:p>
        </w:tc>
        <w:tc>
          <w:tcPr>
            <w:tcW w:w="36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科目名称</w:t>
            </w:r>
          </w:p>
        </w:tc>
        <w:tc>
          <w:tcPr>
            <w:tcW w:w="11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小计</w:t>
            </w:r>
          </w:p>
        </w:tc>
        <w:tc>
          <w:tcPr>
            <w:tcW w:w="153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基本支出</w:t>
            </w:r>
          </w:p>
        </w:tc>
        <w:tc>
          <w:tcPr>
            <w:tcW w:w="232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0"/>
              </w:rPr>
            </w:pPr>
            <w:r>
              <w:rPr>
                <w:rFonts w:ascii="黑体" w:eastAsia="黑体" w:hAnsi="黑体" w:cs="宋体" w:hint="eastAsia"/>
                <w:color w:val="000000"/>
                <w:kern w:val="0"/>
                <w:sz w:val="20"/>
                <w:szCs w:val="20"/>
                <w:lang w:bidi="ar"/>
              </w:rPr>
              <w:t>项目支出</w:t>
            </w:r>
          </w:p>
        </w:tc>
      </w:tr>
      <w:tr w:rsidR="007620A2" w:rsidTr="00662C56">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36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11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153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232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r>
      <w:tr w:rsidR="007620A2" w:rsidTr="00662C56">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36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11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153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c>
          <w:tcPr>
            <w:tcW w:w="232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8"/>
                <w:szCs w:val="18"/>
              </w:rPr>
            </w:pPr>
          </w:p>
        </w:tc>
      </w:tr>
      <w:tr w:rsidR="007620A2" w:rsidTr="00662C56">
        <w:trPr>
          <w:trHeight w:val="308"/>
          <w:jc w:val="center"/>
        </w:trPr>
        <w:tc>
          <w:tcPr>
            <w:tcW w:w="4997"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栏次</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r>
      <w:tr w:rsidR="007620A2" w:rsidTr="00662C56">
        <w:trPr>
          <w:trHeight w:val="308"/>
          <w:jc w:val="center"/>
        </w:trPr>
        <w:tc>
          <w:tcPr>
            <w:tcW w:w="4997"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662C56">
            <w:pPr>
              <w:jc w:val="right"/>
              <w:rPr>
                <w:rFonts w:ascii="宋体" w:eastAsia="宋体" w:hAnsi="宋体" w:cs="宋体"/>
                <w:b/>
                <w:color w:val="000000"/>
                <w:sz w:val="18"/>
                <w:szCs w:val="18"/>
              </w:rPr>
            </w:pPr>
            <w:r>
              <w:rPr>
                <w:rFonts w:ascii="宋体" w:eastAsia="宋体" w:hAnsi="宋体" w:cs="宋体" w:hint="eastAsia"/>
                <w:b/>
                <w:color w:val="000000"/>
                <w:sz w:val="18"/>
                <w:szCs w:val="18"/>
              </w:rPr>
              <w:t>291.76</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662C56">
            <w:pPr>
              <w:jc w:val="right"/>
              <w:rPr>
                <w:rFonts w:ascii="宋体" w:eastAsia="宋体" w:hAnsi="宋体" w:cs="宋体"/>
                <w:b/>
                <w:color w:val="000000"/>
                <w:sz w:val="18"/>
                <w:szCs w:val="18"/>
              </w:rPr>
            </w:pPr>
            <w:r>
              <w:rPr>
                <w:rFonts w:ascii="宋体" w:eastAsia="宋体" w:hAnsi="宋体" w:cs="宋体" w:hint="eastAsia"/>
                <w:b/>
                <w:color w:val="000000"/>
                <w:sz w:val="18"/>
                <w:szCs w:val="18"/>
              </w:rPr>
              <w:t>291.76</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201</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一般公共服务支出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228.93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228.93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DB3CD7">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20131</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党委办公厅（室）及相关机构事务</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tcPr>
          <w:p w:rsidR="00662C56" w:rsidRDefault="00662C56" w:rsidP="00662C56">
            <w:pPr>
              <w:ind w:firstLineChars="200" w:firstLine="440"/>
            </w:pPr>
            <w:r w:rsidRPr="00E55E6B">
              <w:rPr>
                <w:rFonts w:ascii="宋体" w:eastAsia="宋体" w:hAnsi="宋体" w:cs="宋体" w:hint="eastAsia"/>
                <w:color w:val="000000"/>
                <w:sz w:val="22"/>
              </w:rPr>
              <w:t>228.93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tcPr>
          <w:p w:rsidR="00662C56" w:rsidRDefault="00662C56" w:rsidP="00662C56">
            <w:pPr>
              <w:ind w:firstLineChars="350" w:firstLine="770"/>
            </w:pPr>
            <w:r w:rsidRPr="00E55E6B">
              <w:rPr>
                <w:rFonts w:ascii="宋体" w:eastAsia="宋体" w:hAnsi="宋体" w:cs="宋体" w:hint="eastAsia"/>
                <w:color w:val="000000"/>
                <w:sz w:val="22"/>
              </w:rPr>
              <w:t>228.93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DB3CD7">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2013150</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事业运行</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tcPr>
          <w:p w:rsidR="00662C56" w:rsidRDefault="00662C56" w:rsidP="00662C56">
            <w:pPr>
              <w:ind w:firstLineChars="200" w:firstLine="440"/>
            </w:pPr>
            <w:r w:rsidRPr="00E55E6B">
              <w:rPr>
                <w:rFonts w:ascii="宋体" w:eastAsia="宋体" w:hAnsi="宋体" w:cs="宋体" w:hint="eastAsia"/>
                <w:color w:val="000000"/>
                <w:sz w:val="22"/>
              </w:rPr>
              <w:t>228.93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tcPr>
          <w:p w:rsidR="00662C56" w:rsidRDefault="00662C56" w:rsidP="00662C56">
            <w:pPr>
              <w:ind w:firstLineChars="350" w:firstLine="770"/>
            </w:pPr>
            <w:r w:rsidRPr="00E55E6B">
              <w:rPr>
                <w:rFonts w:ascii="宋体" w:eastAsia="宋体" w:hAnsi="宋体" w:cs="宋体" w:hint="eastAsia"/>
                <w:color w:val="000000"/>
                <w:sz w:val="22"/>
              </w:rPr>
              <w:t>228.93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208</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社会保障和就业支出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20805</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行政事业单位养老支出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2080505</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 xml:space="preserve">  机关事业单位基本养老保险缴费支出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23.65</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210</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卫生健康支出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21.45</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21.45</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21011</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行政事业单位医疗</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21.45</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21.45</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2101102</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事业单位医疗</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11.37</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11.37</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2101103</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公务员医疗补助</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10.08</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10.08</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221</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住房保障支出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22102</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住房改革支出</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r w:rsidR="00662C56" w:rsidTr="00662C56">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Pr>
                <w:rFonts w:ascii="宋体" w:eastAsia="宋体" w:hAnsi="宋体" w:cs="宋体" w:hint="eastAsia"/>
                <w:color w:val="000000"/>
                <w:sz w:val="22"/>
              </w:rPr>
              <w:t>2210201</w:t>
            </w:r>
          </w:p>
        </w:tc>
        <w:tc>
          <w:tcPr>
            <w:tcW w:w="36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left"/>
              <w:rPr>
                <w:rFonts w:ascii="宋体" w:eastAsia="宋体" w:hAnsi="宋体" w:cs="宋体"/>
                <w:color w:val="000000"/>
                <w:sz w:val="22"/>
              </w:rPr>
            </w:pPr>
            <w:r w:rsidRPr="00FA4B9F">
              <w:rPr>
                <w:rFonts w:ascii="宋体" w:eastAsia="宋体" w:hAnsi="宋体" w:cs="宋体" w:hint="eastAsia"/>
                <w:color w:val="000000"/>
                <w:sz w:val="22"/>
              </w:rPr>
              <w:t>住房公积金</w:t>
            </w:r>
          </w:p>
        </w:tc>
        <w:tc>
          <w:tcPr>
            <w:tcW w:w="11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22"/>
              </w:rPr>
            </w:pPr>
            <w:r>
              <w:rPr>
                <w:rFonts w:ascii="宋体" w:eastAsia="宋体" w:hAnsi="宋体" w:cs="宋体" w:hint="eastAsia"/>
                <w:color w:val="000000"/>
                <w:sz w:val="22"/>
              </w:rPr>
              <w:t>17.73</w:t>
            </w:r>
          </w:p>
        </w:tc>
        <w:tc>
          <w:tcPr>
            <w:tcW w:w="232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62C56" w:rsidRDefault="00662C56" w:rsidP="00662C56">
            <w:pPr>
              <w:jc w:val="right"/>
              <w:rPr>
                <w:rFonts w:ascii="宋体" w:eastAsia="宋体" w:hAnsi="宋体" w:cs="宋体"/>
                <w:color w:val="000000"/>
                <w:sz w:val="18"/>
                <w:szCs w:val="18"/>
              </w:rPr>
            </w:pPr>
          </w:p>
        </w:tc>
      </w:tr>
    </w:tbl>
    <w:p w:rsidR="007620A2" w:rsidRDefault="00147453">
      <w:r>
        <w:br w:type="page"/>
      </w:r>
    </w:p>
    <w:p w:rsidR="007620A2" w:rsidRDefault="007620A2">
      <w:pPr>
        <w:widowControl/>
        <w:jc w:val="center"/>
        <w:textAlignment w:val="center"/>
        <w:rPr>
          <w:rFonts w:ascii="黑体" w:eastAsia="黑体" w:hAnsi="宋体" w:cs="黑体"/>
          <w:color w:val="000000"/>
          <w:kern w:val="0"/>
          <w:sz w:val="28"/>
          <w:szCs w:val="28"/>
          <w:lang w:bidi="ar"/>
        </w:rPr>
        <w:sectPr w:rsidR="007620A2" w:rsidSect="00F12C0F">
          <w:pgSz w:w="11906" w:h="16838"/>
          <w:pgMar w:top="2098" w:right="1531" w:bottom="1985" w:left="1531" w:header="851" w:footer="992" w:gutter="0"/>
          <w:cols w:space="425"/>
          <w:docGrid w:type="lines" w:linePitch="312"/>
        </w:sectPr>
      </w:pPr>
    </w:p>
    <w:tbl>
      <w:tblPr>
        <w:tblW w:w="14076" w:type="dxa"/>
        <w:jc w:val="center"/>
        <w:tblLayout w:type="fixed"/>
        <w:tblCellMar>
          <w:left w:w="0" w:type="dxa"/>
          <w:right w:w="0" w:type="dxa"/>
        </w:tblCellMar>
        <w:tblLook w:val="04A0" w:firstRow="1" w:lastRow="0" w:firstColumn="1" w:lastColumn="0" w:noHBand="0" w:noVBand="1"/>
      </w:tblPr>
      <w:tblGrid>
        <w:gridCol w:w="1251"/>
        <w:gridCol w:w="2477"/>
        <w:gridCol w:w="1317"/>
        <w:gridCol w:w="913"/>
        <w:gridCol w:w="2463"/>
        <w:gridCol w:w="966"/>
        <w:gridCol w:w="861"/>
        <w:gridCol w:w="3028"/>
        <w:gridCol w:w="800"/>
      </w:tblGrid>
      <w:tr w:rsidR="007620A2">
        <w:trPr>
          <w:trHeight w:val="404"/>
          <w:jc w:val="center"/>
        </w:trPr>
        <w:tc>
          <w:tcPr>
            <w:tcW w:w="14076" w:type="dxa"/>
            <w:gridSpan w:val="9"/>
            <w:tcBorders>
              <w:top w:val="nil"/>
              <w:left w:val="nil"/>
              <w:bottom w:val="nil"/>
              <w:right w:val="nil"/>
            </w:tcBorders>
            <w:shd w:val="clear" w:color="auto" w:fill="auto"/>
            <w:tcMar>
              <w:top w:w="15" w:type="dxa"/>
              <w:left w:w="15" w:type="dxa"/>
              <w:right w:w="15" w:type="dxa"/>
            </w:tcMar>
            <w:vAlign w:val="center"/>
          </w:tcPr>
          <w:p w:rsidR="007620A2" w:rsidRDefault="00147453">
            <w:pPr>
              <w:widowControl/>
              <w:spacing w:line="4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28"/>
                <w:szCs w:val="28"/>
                <w:lang w:bidi="ar"/>
              </w:rPr>
              <w:lastRenderedPageBreak/>
              <w:t>一般公共预算财政拨款基本支出决算表</w:t>
            </w:r>
          </w:p>
        </w:tc>
      </w:tr>
      <w:tr w:rsidR="007620A2">
        <w:trPr>
          <w:trHeight w:val="66"/>
          <w:jc w:val="center"/>
        </w:trPr>
        <w:tc>
          <w:tcPr>
            <w:tcW w:w="125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247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131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913"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2463"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966"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8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3828" w:type="dxa"/>
            <w:gridSpan w:val="2"/>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6"/>
                <w:szCs w:val="16"/>
              </w:rPr>
            </w:pPr>
            <w:r>
              <w:rPr>
                <w:rFonts w:ascii="宋体" w:eastAsia="宋体" w:hAnsi="宋体" w:cs="宋体" w:hint="eastAsia"/>
                <w:color w:val="000000"/>
                <w:kern w:val="0"/>
                <w:sz w:val="16"/>
                <w:szCs w:val="16"/>
                <w:lang w:bidi="ar"/>
              </w:rPr>
              <w:t>公开06表</w:t>
            </w:r>
          </w:p>
        </w:tc>
      </w:tr>
      <w:tr w:rsidR="007620A2">
        <w:trPr>
          <w:trHeight w:val="61"/>
          <w:jc w:val="center"/>
        </w:trPr>
        <w:tc>
          <w:tcPr>
            <w:tcW w:w="1251"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spacing w:line="240" w:lineRule="exact"/>
              <w:jc w:val="left"/>
              <w:textAlignment w:val="bottom"/>
              <w:rPr>
                <w:rFonts w:ascii="宋体" w:eastAsia="宋体" w:hAnsi="宋体" w:cs="宋体"/>
                <w:color w:val="000000"/>
                <w:sz w:val="16"/>
                <w:szCs w:val="16"/>
              </w:rPr>
            </w:pPr>
            <w:r>
              <w:rPr>
                <w:rFonts w:ascii="宋体" w:eastAsia="宋体" w:hAnsi="宋体" w:cs="宋体" w:hint="eastAsia"/>
                <w:color w:val="000000"/>
                <w:kern w:val="0"/>
                <w:sz w:val="16"/>
                <w:szCs w:val="16"/>
                <w:lang w:bidi="ar"/>
              </w:rPr>
              <w:t>单位</w:t>
            </w:r>
            <w:r w:rsidR="00147453">
              <w:rPr>
                <w:rFonts w:ascii="宋体" w:eastAsia="宋体" w:hAnsi="宋体" w:cs="宋体" w:hint="eastAsia"/>
                <w:color w:val="000000"/>
                <w:kern w:val="0"/>
                <w:sz w:val="16"/>
                <w:szCs w:val="16"/>
                <w:lang w:bidi="ar"/>
              </w:rPr>
              <w:t>：</w:t>
            </w:r>
          </w:p>
        </w:tc>
        <w:tc>
          <w:tcPr>
            <w:tcW w:w="247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131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913"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2463"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966"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8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6"/>
                <w:szCs w:val="16"/>
              </w:rPr>
            </w:pPr>
          </w:p>
        </w:tc>
        <w:tc>
          <w:tcPr>
            <w:tcW w:w="3828" w:type="dxa"/>
            <w:gridSpan w:val="2"/>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6"/>
                <w:szCs w:val="16"/>
              </w:rPr>
            </w:pPr>
            <w:r>
              <w:rPr>
                <w:rFonts w:ascii="宋体" w:eastAsia="宋体" w:hAnsi="宋体" w:cs="宋体" w:hint="eastAsia"/>
                <w:color w:val="000000"/>
                <w:kern w:val="0"/>
                <w:sz w:val="16"/>
                <w:szCs w:val="16"/>
                <w:lang w:bidi="ar"/>
              </w:rPr>
              <w:t>金额单位：万元</w:t>
            </w:r>
          </w:p>
        </w:tc>
      </w:tr>
      <w:tr w:rsidR="007620A2">
        <w:trPr>
          <w:trHeight w:val="242"/>
          <w:jc w:val="center"/>
        </w:trPr>
        <w:tc>
          <w:tcPr>
            <w:tcW w:w="50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人员经费</w:t>
            </w:r>
          </w:p>
        </w:tc>
        <w:tc>
          <w:tcPr>
            <w:tcW w:w="9031"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公用经费</w:t>
            </w:r>
          </w:p>
        </w:tc>
      </w:tr>
      <w:tr w:rsidR="007620A2">
        <w:trPr>
          <w:trHeight w:val="240"/>
          <w:jc w:val="center"/>
        </w:trPr>
        <w:tc>
          <w:tcPr>
            <w:tcW w:w="125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科目编码</w:t>
            </w:r>
          </w:p>
        </w:tc>
        <w:tc>
          <w:tcPr>
            <w:tcW w:w="2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科目名称</w:t>
            </w:r>
          </w:p>
        </w:tc>
        <w:tc>
          <w:tcPr>
            <w:tcW w:w="13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决算数</w:t>
            </w:r>
          </w:p>
        </w:tc>
        <w:tc>
          <w:tcPr>
            <w:tcW w:w="91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科目编码</w:t>
            </w:r>
          </w:p>
        </w:tc>
        <w:tc>
          <w:tcPr>
            <w:tcW w:w="2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科目名称</w:t>
            </w:r>
          </w:p>
        </w:tc>
        <w:tc>
          <w:tcPr>
            <w:tcW w:w="96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决算数</w:t>
            </w:r>
          </w:p>
        </w:tc>
        <w:tc>
          <w:tcPr>
            <w:tcW w:w="86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科目编码</w:t>
            </w:r>
          </w:p>
        </w:tc>
        <w:tc>
          <w:tcPr>
            <w:tcW w:w="30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科目名称</w:t>
            </w:r>
          </w:p>
        </w:tc>
        <w:tc>
          <w:tcPr>
            <w:tcW w:w="8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40" w:lineRule="exact"/>
              <w:jc w:val="center"/>
              <w:textAlignment w:val="center"/>
              <w:rPr>
                <w:rFonts w:ascii="黑体" w:eastAsia="黑体" w:hAnsi="黑体" w:cs="宋体"/>
                <w:color w:val="000000"/>
                <w:sz w:val="16"/>
                <w:szCs w:val="16"/>
              </w:rPr>
            </w:pPr>
            <w:r>
              <w:rPr>
                <w:rFonts w:ascii="黑体" w:eastAsia="黑体" w:hAnsi="黑体" w:cs="宋体" w:hint="eastAsia"/>
                <w:color w:val="000000"/>
                <w:kern w:val="0"/>
                <w:sz w:val="16"/>
                <w:szCs w:val="16"/>
                <w:lang w:bidi="ar"/>
              </w:rPr>
              <w:t>决算数</w:t>
            </w:r>
          </w:p>
        </w:tc>
      </w:tr>
      <w:tr w:rsidR="007620A2">
        <w:trPr>
          <w:trHeight w:val="312"/>
          <w:jc w:val="center"/>
        </w:trPr>
        <w:tc>
          <w:tcPr>
            <w:tcW w:w="125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2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13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91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2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96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8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30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c>
          <w:tcPr>
            <w:tcW w:w="8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工资福利支出</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282.49</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商品和服务支出</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9.02</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307</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债务利息及费用支出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30101</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基本工资</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74.64</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30201</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办公费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3.63</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30701</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国内债务付息</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30102</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津贴补贴</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69.30</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30202</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印刷费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30702</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国外债务付息</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30103</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奖金</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30203</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咨询费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资本性支出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30106</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伙食补助费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30204</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手续费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31001</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房屋建筑物购建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30107</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绩效工资</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74.95</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30205</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水费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31002</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办公设备购置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30108</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机关事业单位基本养老保险缴费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23.65</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30206</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电费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0.02</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31003</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专用设备购置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30109</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职业年金缴费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30207</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邮电费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31005</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基础设施建设</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30110</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职工基本医疗保险缴费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11.37</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30208</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取暖费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31006</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大型修缮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30111</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公务员医疗补助缴费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11.08</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30209</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物业管理费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31007</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信息网络及软件购置更新</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30112</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其他社会保障缴费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0.76</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30211</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差旅费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31008</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物资储备</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30113</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住房公积金</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17.73</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30212</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因公出国（境）费用</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31009</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土地补偿</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30114</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医疗费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30213</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维修（护）费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31010</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安置补助</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30199</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其他工资福利支出</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30214</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租赁费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31011</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地上附着物和青苗补偿</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对个人和家庭的补助</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0.25</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30215</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会议费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31012</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拆迁补偿</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30301</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离休费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30216</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培训费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31013</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公务用车购置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30302</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退休费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3D2226">
            <w:pPr>
              <w:spacing w:line="220" w:lineRule="exact"/>
              <w:jc w:val="left"/>
              <w:rPr>
                <w:rFonts w:ascii="宋体" w:eastAsia="宋体" w:hAnsi="宋体" w:cs="宋体"/>
                <w:color w:val="000000"/>
                <w:sz w:val="16"/>
                <w:szCs w:val="16"/>
              </w:rPr>
            </w:pPr>
            <w:r>
              <w:rPr>
                <w:rFonts w:ascii="宋体" w:eastAsia="宋体" w:hAnsi="宋体" w:cs="宋体" w:hint="eastAsia"/>
                <w:color w:val="000000"/>
                <w:sz w:val="16"/>
                <w:szCs w:val="16"/>
              </w:rPr>
              <w:t>30217</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公务接待费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31019</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其他交通工具购置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30303</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退职（役）费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30218</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专用材料费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31021</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文物和陈列品购置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30304</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抚恤金</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30224</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被装购置费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31022</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无形资产购置</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30305</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生活补助</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30225</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专用燃料费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31099</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其他资本性支出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30306</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救济费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30226</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劳务费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399</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30307</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医疗费补助</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30227</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委托业务费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39906</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赠与</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30308</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助学金</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30228</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工会经费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2.93</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39907</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国家赔偿费用支出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30309</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奖励金</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0.03</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30229</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福利费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1.82</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39908</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w:t>
            </w:r>
            <w:r>
              <w:rPr>
                <w:rFonts w:ascii="宋体" w:eastAsia="宋体" w:hAnsi="宋体" w:cs="宋体" w:hint="eastAsia"/>
                <w:color w:val="000000"/>
                <w:kern w:val="0"/>
                <w:sz w:val="15"/>
                <w:szCs w:val="15"/>
                <w:lang w:bidi="ar"/>
              </w:rPr>
              <w:t>对民间非营利组织和群众性自治组织补贴</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30310</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个人农业生产补贴</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30231</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公务用车运行维护费</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39999</w:t>
            </w: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其他支出</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620A2">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30311</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rsidP="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w:t>
            </w:r>
            <w:r w:rsidR="007920FC">
              <w:rPr>
                <w:rFonts w:ascii="宋体" w:eastAsia="宋体" w:hAnsi="宋体" w:cs="宋体" w:hint="eastAsia"/>
                <w:color w:val="000000"/>
                <w:kern w:val="0"/>
                <w:sz w:val="16"/>
                <w:szCs w:val="16"/>
                <w:lang w:bidi="ar"/>
              </w:rPr>
              <w:t xml:space="preserve"> 代缴社会保险费</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30239</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其他交通费用</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0.62</w:t>
            </w: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left"/>
              <w:rPr>
                <w:rFonts w:ascii="宋体" w:eastAsia="宋体" w:hAnsi="宋体" w:cs="宋体"/>
                <w:color w:val="000000"/>
                <w:sz w:val="16"/>
                <w:szCs w:val="16"/>
              </w:rPr>
            </w:pP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220" w:lineRule="exact"/>
              <w:jc w:val="left"/>
              <w:rPr>
                <w:rFonts w:ascii="宋体" w:eastAsia="宋体" w:hAnsi="宋体" w:cs="宋体"/>
                <w:color w:val="000000"/>
                <w:sz w:val="16"/>
                <w:szCs w:val="16"/>
              </w:rPr>
            </w:pP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spacing w:line="180" w:lineRule="exact"/>
              <w:jc w:val="right"/>
              <w:rPr>
                <w:rFonts w:ascii="宋体" w:eastAsia="宋体" w:hAnsi="宋体" w:cs="宋体"/>
                <w:color w:val="000000"/>
                <w:sz w:val="16"/>
                <w:szCs w:val="16"/>
              </w:rPr>
            </w:pPr>
          </w:p>
        </w:tc>
      </w:tr>
      <w:tr w:rsidR="007920FC">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20FC" w:rsidRDefault="007920FC" w:rsidP="00B0223F">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30399</w:t>
            </w: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rsidP="00B0223F">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其他对个人和家庭的补助</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0.22</w:t>
            </w: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30240</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税金及附加费用</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180" w:lineRule="exact"/>
              <w:jc w:val="right"/>
              <w:rPr>
                <w:rFonts w:ascii="宋体" w:eastAsia="宋体" w:hAnsi="宋体" w:cs="宋体"/>
                <w:color w:val="000000"/>
                <w:sz w:val="16"/>
                <w:szCs w:val="16"/>
              </w:rPr>
            </w:pPr>
          </w:p>
        </w:tc>
      </w:tr>
      <w:tr w:rsidR="007920FC">
        <w:trPr>
          <w:trHeight w:val="177"/>
          <w:jc w:val="center"/>
        </w:trPr>
        <w:tc>
          <w:tcPr>
            <w:tcW w:w="125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2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right"/>
              <w:rPr>
                <w:rFonts w:ascii="宋体" w:eastAsia="宋体" w:hAnsi="宋体" w:cs="宋体"/>
                <w:color w:val="000000"/>
                <w:sz w:val="16"/>
                <w:szCs w:val="16"/>
              </w:rPr>
            </w:pPr>
          </w:p>
        </w:tc>
        <w:tc>
          <w:tcPr>
            <w:tcW w:w="91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30299</w:t>
            </w:r>
          </w:p>
        </w:tc>
        <w:tc>
          <w:tcPr>
            <w:tcW w:w="2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  其他商品和服务支出</w:t>
            </w:r>
          </w:p>
        </w:tc>
        <w:tc>
          <w:tcPr>
            <w:tcW w:w="9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right"/>
              <w:rPr>
                <w:rFonts w:ascii="宋体" w:eastAsia="宋体" w:hAnsi="宋体" w:cs="宋体"/>
                <w:color w:val="000000"/>
                <w:sz w:val="16"/>
                <w:szCs w:val="16"/>
              </w:rPr>
            </w:pPr>
          </w:p>
        </w:tc>
        <w:tc>
          <w:tcPr>
            <w:tcW w:w="8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30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220" w:lineRule="exact"/>
              <w:jc w:val="left"/>
              <w:rPr>
                <w:rFonts w:ascii="宋体" w:eastAsia="宋体" w:hAnsi="宋体" w:cs="宋体"/>
                <w:color w:val="000000"/>
                <w:sz w:val="16"/>
                <w:szCs w:val="16"/>
              </w:rPr>
            </w:pP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180" w:lineRule="exact"/>
              <w:jc w:val="right"/>
              <w:rPr>
                <w:rFonts w:ascii="宋体" w:eastAsia="宋体" w:hAnsi="宋体" w:cs="宋体"/>
                <w:color w:val="000000"/>
                <w:sz w:val="16"/>
                <w:szCs w:val="16"/>
              </w:rPr>
            </w:pPr>
          </w:p>
        </w:tc>
      </w:tr>
      <w:tr w:rsidR="007920FC">
        <w:trPr>
          <w:trHeight w:val="177"/>
          <w:jc w:val="center"/>
        </w:trPr>
        <w:tc>
          <w:tcPr>
            <w:tcW w:w="372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人员经费合计</w:t>
            </w:r>
          </w:p>
        </w:tc>
        <w:tc>
          <w:tcPr>
            <w:tcW w:w="1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62BF9">
            <w:pPr>
              <w:spacing w:line="220" w:lineRule="exact"/>
              <w:jc w:val="right"/>
              <w:rPr>
                <w:rFonts w:ascii="宋体" w:eastAsia="宋体" w:hAnsi="宋体" w:cs="宋体"/>
                <w:color w:val="000000"/>
                <w:sz w:val="16"/>
                <w:szCs w:val="16"/>
              </w:rPr>
            </w:pPr>
            <w:r>
              <w:rPr>
                <w:rFonts w:ascii="宋体" w:eastAsia="宋体" w:hAnsi="宋体" w:cs="宋体" w:hint="eastAsia"/>
                <w:color w:val="000000"/>
                <w:sz w:val="16"/>
                <w:szCs w:val="16"/>
              </w:rPr>
              <w:t>282.74</w:t>
            </w:r>
          </w:p>
        </w:tc>
        <w:tc>
          <w:tcPr>
            <w:tcW w:w="8231"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widowControl/>
              <w:spacing w:line="22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公用经费合计</w:t>
            </w:r>
            <w:r w:rsidR="00762BF9">
              <w:rPr>
                <w:rFonts w:ascii="宋体" w:eastAsia="宋体" w:hAnsi="宋体" w:cs="宋体" w:hint="eastAsia"/>
                <w:color w:val="000000"/>
                <w:kern w:val="0"/>
                <w:sz w:val="16"/>
                <w:szCs w:val="16"/>
                <w:lang w:bidi="ar"/>
              </w:rPr>
              <w:t xml:space="preserve">                     9.02</w:t>
            </w:r>
          </w:p>
        </w:tc>
        <w:tc>
          <w:tcPr>
            <w:tcW w:w="8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920FC" w:rsidRDefault="007920FC">
            <w:pPr>
              <w:spacing w:line="180" w:lineRule="exact"/>
              <w:jc w:val="right"/>
              <w:rPr>
                <w:rFonts w:ascii="宋体" w:eastAsia="宋体" w:hAnsi="宋体" w:cs="宋体"/>
                <w:color w:val="000000"/>
                <w:sz w:val="16"/>
                <w:szCs w:val="16"/>
              </w:rPr>
            </w:pPr>
          </w:p>
        </w:tc>
      </w:tr>
    </w:tbl>
    <w:p w:rsidR="007620A2" w:rsidRDefault="007620A2">
      <w:pPr>
        <w:widowControl/>
        <w:jc w:val="center"/>
        <w:textAlignment w:val="center"/>
        <w:sectPr w:rsidR="007620A2">
          <w:pgSz w:w="16838" w:h="11906" w:orient="landscape"/>
          <w:pgMar w:top="1531" w:right="2098" w:bottom="1531" w:left="1984" w:header="851" w:footer="992" w:gutter="0"/>
          <w:cols w:space="425"/>
          <w:docGrid w:type="lines" w:linePitch="312"/>
        </w:sectPr>
      </w:pPr>
    </w:p>
    <w:tbl>
      <w:tblPr>
        <w:tblW w:w="9220" w:type="dxa"/>
        <w:jc w:val="center"/>
        <w:tblLayout w:type="fixed"/>
        <w:tblCellMar>
          <w:left w:w="0" w:type="dxa"/>
          <w:right w:w="0" w:type="dxa"/>
        </w:tblCellMar>
        <w:tblLook w:val="04A0" w:firstRow="1" w:lastRow="0" w:firstColumn="1" w:lastColumn="0" w:noHBand="0" w:noVBand="1"/>
      </w:tblPr>
      <w:tblGrid>
        <w:gridCol w:w="1267"/>
        <w:gridCol w:w="1686"/>
        <w:gridCol w:w="1565"/>
        <w:gridCol w:w="1565"/>
        <w:gridCol w:w="1565"/>
        <w:gridCol w:w="1572"/>
      </w:tblGrid>
      <w:tr w:rsidR="007620A2">
        <w:trPr>
          <w:trHeight w:val="638"/>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宋体" w:cs="黑体"/>
                <w:color w:val="000000"/>
                <w:sz w:val="28"/>
                <w:szCs w:val="28"/>
              </w:rPr>
            </w:pPr>
            <w:r>
              <w:rPr>
                <w:sz w:val="28"/>
                <w:szCs w:val="28"/>
              </w:rPr>
              <w:lastRenderedPageBreak/>
              <w:br w:type="page"/>
            </w:r>
            <w:r>
              <w:rPr>
                <w:rFonts w:ascii="黑体" w:eastAsia="黑体" w:hAnsi="宋体" w:cs="黑体" w:hint="eastAsia"/>
                <w:color w:val="000000"/>
                <w:kern w:val="0"/>
                <w:sz w:val="28"/>
                <w:szCs w:val="28"/>
                <w:lang w:bidi="ar"/>
              </w:rPr>
              <w:t>一般公共预算财政拨款“三公”经费支出决算表</w:t>
            </w:r>
          </w:p>
        </w:tc>
      </w:tr>
      <w:tr w:rsidR="007620A2">
        <w:trPr>
          <w:trHeight w:val="360"/>
          <w:jc w:val="center"/>
        </w:trPr>
        <w:tc>
          <w:tcPr>
            <w:tcW w:w="126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686"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72" w:type="dxa"/>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公开07表</w:t>
            </w:r>
          </w:p>
        </w:tc>
      </w:tr>
      <w:tr w:rsidR="007620A2">
        <w:trPr>
          <w:trHeight w:val="360"/>
          <w:jc w:val="center"/>
        </w:trPr>
        <w:tc>
          <w:tcPr>
            <w:tcW w:w="1267"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spacing w:line="240" w:lineRule="exact"/>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w:t>
            </w:r>
            <w:r w:rsidR="00147453">
              <w:rPr>
                <w:rFonts w:ascii="宋体" w:eastAsia="宋体" w:hAnsi="宋体" w:cs="宋体" w:hint="eastAsia"/>
                <w:color w:val="000000"/>
                <w:kern w:val="0"/>
                <w:sz w:val="18"/>
                <w:szCs w:val="18"/>
                <w:lang w:bidi="ar"/>
              </w:rPr>
              <w:t>：</w:t>
            </w:r>
          </w:p>
        </w:tc>
        <w:tc>
          <w:tcPr>
            <w:tcW w:w="1686"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572" w:type="dxa"/>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金额单位：万元</w:t>
            </w:r>
          </w:p>
        </w:tc>
      </w:tr>
      <w:tr w:rsidR="007620A2">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预算数</w:t>
            </w:r>
          </w:p>
        </w:tc>
      </w:tr>
      <w:tr w:rsidR="007620A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Cs w:val="22"/>
              </w:rPr>
            </w:pPr>
            <w:r>
              <w:rPr>
                <w:rFonts w:ascii="黑体" w:eastAsia="黑体" w:hAnsi="黑体" w:cs="宋体" w:hint="eastAsia"/>
                <w:color w:val="000000"/>
                <w:kern w:val="0"/>
                <w:sz w:val="20"/>
                <w:szCs w:val="21"/>
                <w:lang w:bidi="ar"/>
              </w:rPr>
              <w:t>公务接待费</w:t>
            </w:r>
          </w:p>
        </w:tc>
      </w:tr>
      <w:tr w:rsidR="007620A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Cs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Cs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7620A2">
            <w:pPr>
              <w:jc w:val="center"/>
              <w:rPr>
                <w:rFonts w:ascii="黑体" w:eastAsia="黑体" w:hAnsi="黑体" w:cs="宋体"/>
                <w:color w:val="000000"/>
                <w:szCs w:val="22"/>
              </w:rPr>
            </w:pPr>
          </w:p>
        </w:tc>
      </w:tr>
      <w:tr w:rsidR="007620A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6</w:t>
            </w:r>
          </w:p>
        </w:tc>
      </w:tr>
      <w:tr w:rsidR="007620A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0.13</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0.13</w:t>
            </w:r>
          </w:p>
        </w:tc>
      </w:tr>
      <w:tr w:rsidR="007620A2">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决算数</w:t>
            </w:r>
          </w:p>
        </w:tc>
      </w:tr>
      <w:tr w:rsidR="007620A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公务接待费</w:t>
            </w:r>
          </w:p>
        </w:tc>
      </w:tr>
      <w:tr w:rsidR="007620A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Cs w:val="22"/>
              </w:rPr>
            </w:pPr>
            <w:r>
              <w:rPr>
                <w:rFonts w:ascii="黑体" w:eastAsia="黑体" w:hAnsi="黑体" w:cs="宋体" w:hint="eastAsia"/>
                <w:color w:val="000000"/>
                <w:kern w:val="0"/>
                <w:szCs w:val="22"/>
                <w:lang w:bidi="ar"/>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Cs w:val="22"/>
              </w:rPr>
            </w:pPr>
            <w:r>
              <w:rPr>
                <w:rFonts w:ascii="黑体" w:eastAsia="黑体" w:hAnsi="黑体" w:cs="宋体" w:hint="eastAsia"/>
                <w:color w:val="000000"/>
                <w:kern w:val="0"/>
                <w:szCs w:val="22"/>
                <w:lang w:bidi="ar"/>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Cs w:val="22"/>
              </w:rPr>
            </w:pPr>
            <w:r>
              <w:rPr>
                <w:rFonts w:ascii="黑体" w:eastAsia="黑体" w:hAnsi="黑体" w:cs="宋体" w:hint="eastAsia"/>
                <w:color w:val="000000"/>
                <w:kern w:val="0"/>
                <w:szCs w:val="22"/>
                <w:lang w:bidi="ar"/>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r>
      <w:tr w:rsidR="007620A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12</w:t>
            </w:r>
          </w:p>
        </w:tc>
      </w:tr>
      <w:tr w:rsidR="007620A2">
        <w:trPr>
          <w:trHeight w:val="447"/>
          <w:jc w:val="center"/>
        </w:trPr>
        <w:tc>
          <w:tcPr>
            <w:tcW w:w="1267" w:type="dxa"/>
            <w:tcBorders>
              <w:top w:val="nil"/>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686"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c>
          <w:tcPr>
            <w:tcW w:w="1572"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620A2" w:rsidRDefault="00C85342">
            <w:pPr>
              <w:jc w:val="right"/>
              <w:rPr>
                <w:rFonts w:ascii="宋体" w:eastAsia="宋体" w:hAnsi="宋体" w:cs="宋体"/>
                <w:color w:val="000000"/>
                <w:szCs w:val="22"/>
              </w:rPr>
            </w:pPr>
            <w:r>
              <w:rPr>
                <w:rFonts w:ascii="宋体" w:eastAsia="宋体" w:hAnsi="宋体" w:cs="宋体" w:hint="eastAsia"/>
                <w:color w:val="000000"/>
                <w:szCs w:val="22"/>
              </w:rPr>
              <w:t>0</w:t>
            </w:r>
          </w:p>
        </w:tc>
      </w:tr>
    </w:tbl>
    <w:p w:rsidR="007620A2" w:rsidRDefault="00147453">
      <w:r>
        <w:rPr>
          <w:rFonts w:ascii="宋体" w:eastAsia="宋体" w:hAnsi="宋体" w:cs="宋体" w:hint="eastAsia"/>
          <w:sz w:val="20"/>
          <w:szCs w:val="22"/>
        </w:rPr>
        <w:t>注：本表反映</w:t>
      </w:r>
      <w:r w:rsidR="00462896">
        <w:rPr>
          <w:rFonts w:ascii="宋体" w:eastAsia="宋体" w:hAnsi="宋体" w:cs="宋体" w:hint="eastAsia"/>
          <w:sz w:val="20"/>
          <w:szCs w:val="22"/>
        </w:rPr>
        <w:t>单位</w:t>
      </w:r>
      <w:r>
        <w:rPr>
          <w:rFonts w:ascii="宋体" w:eastAsia="宋体" w:hAnsi="宋体" w:cs="宋体" w:hint="eastAsia"/>
          <w:sz w:val="20"/>
          <w:szCs w:val="22"/>
        </w:rPr>
        <w:t>本年度“三公”经费支出预决算情况。其中：预算数为“三公”经费</w:t>
      </w:r>
      <w:r>
        <w:rPr>
          <w:rFonts w:ascii="宋体" w:eastAsia="宋体" w:hAnsi="宋体" w:cs="宋体" w:hint="eastAsia"/>
          <w:b/>
          <w:sz w:val="20"/>
          <w:szCs w:val="22"/>
        </w:rPr>
        <w:t>全年预算数</w:t>
      </w:r>
      <w:r>
        <w:rPr>
          <w:rFonts w:ascii="宋体" w:eastAsia="宋体" w:hAnsi="宋体" w:cs="宋体" w:hint="eastAsia"/>
          <w:sz w:val="20"/>
          <w:szCs w:val="22"/>
        </w:rPr>
        <w:t>，反映按规定程序调整后的预算数；决算数是包括当年一般公共预算财政拨款和以前年度结转资金安排的实际支出。</w:t>
      </w:r>
      <w:r>
        <w:rPr>
          <w:rFonts w:ascii="仿宋_GB2312" w:eastAsia="仿宋_GB2312" w:hAnsi="仿宋_GB2312" w:cs="仿宋_GB2312" w:hint="eastAsia"/>
          <w:sz w:val="20"/>
          <w:szCs w:val="22"/>
        </w:rPr>
        <w:tab/>
      </w:r>
      <w:r>
        <w:rPr>
          <w:sz w:val="20"/>
          <w:szCs w:val="22"/>
        </w:rPr>
        <w:tab/>
      </w:r>
      <w:r>
        <w:tab/>
      </w:r>
      <w:r>
        <w:tab/>
      </w:r>
      <w:r>
        <w:tab/>
      </w:r>
      <w:r>
        <w:tab/>
      </w:r>
      <w:r>
        <w:tab/>
      </w:r>
      <w:r>
        <w:tab/>
      </w:r>
      <w:r>
        <w:tab/>
      </w:r>
      <w:r>
        <w:tab/>
      </w:r>
      <w:r>
        <w:tab/>
      </w:r>
      <w:r>
        <w:br w:type="page"/>
      </w:r>
    </w:p>
    <w:tbl>
      <w:tblPr>
        <w:tblW w:w="9510" w:type="dxa"/>
        <w:jc w:val="center"/>
        <w:tblLayout w:type="fixed"/>
        <w:tblCellMar>
          <w:left w:w="0" w:type="dxa"/>
          <w:right w:w="0" w:type="dxa"/>
        </w:tblCellMar>
        <w:tblLook w:val="04A0" w:firstRow="1" w:lastRow="0" w:firstColumn="1" w:lastColumn="0" w:noHBand="0" w:noVBand="1"/>
      </w:tblPr>
      <w:tblGrid>
        <w:gridCol w:w="967"/>
        <w:gridCol w:w="61"/>
        <w:gridCol w:w="61"/>
        <w:gridCol w:w="1407"/>
        <w:gridCol w:w="1169"/>
        <w:gridCol w:w="1169"/>
        <w:gridCol w:w="1169"/>
        <w:gridCol w:w="1169"/>
        <w:gridCol w:w="1169"/>
        <w:gridCol w:w="1169"/>
      </w:tblGrid>
      <w:tr w:rsidR="007620A2">
        <w:trPr>
          <w:trHeight w:val="780"/>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lastRenderedPageBreak/>
              <w:t>政府性基金预算财政拨款收入支出决算表</w:t>
            </w:r>
          </w:p>
        </w:tc>
      </w:tr>
      <w:tr w:rsidR="007620A2">
        <w:trPr>
          <w:trHeight w:val="255"/>
          <w:jc w:val="center"/>
        </w:trPr>
        <w:tc>
          <w:tcPr>
            <w:tcW w:w="96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公开08表</w:t>
            </w:r>
          </w:p>
        </w:tc>
      </w:tr>
      <w:tr w:rsidR="007620A2">
        <w:trPr>
          <w:trHeight w:val="255"/>
          <w:jc w:val="center"/>
        </w:trPr>
        <w:tc>
          <w:tcPr>
            <w:tcW w:w="967"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spacing w:line="240" w:lineRule="exact"/>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w:t>
            </w:r>
            <w:r w:rsidR="00147453">
              <w:rPr>
                <w:rFonts w:ascii="宋体" w:eastAsia="宋体" w:hAnsi="宋体" w:cs="宋体" w:hint="eastAsia"/>
                <w:color w:val="000000"/>
                <w:kern w:val="0"/>
                <w:sz w:val="18"/>
                <w:szCs w:val="18"/>
                <w:lang w:bidi="ar"/>
              </w:rPr>
              <w:t>：</w:t>
            </w:r>
          </w:p>
        </w:tc>
        <w:tc>
          <w:tcPr>
            <w:tcW w:w="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rsidR="007620A2" w:rsidRDefault="007620A2">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rsidR="007620A2" w:rsidRDefault="00147453">
            <w:pPr>
              <w:widowControl/>
              <w:spacing w:line="240" w:lineRule="exact"/>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金额单位：万元</w:t>
            </w:r>
          </w:p>
        </w:tc>
      </w:tr>
      <w:tr w:rsidR="007620A2">
        <w:trPr>
          <w:trHeight w:val="308"/>
          <w:jc w:val="center"/>
        </w:trPr>
        <w:tc>
          <w:tcPr>
            <w:tcW w:w="249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项目</w:t>
            </w:r>
          </w:p>
        </w:tc>
        <w:tc>
          <w:tcPr>
            <w:tcW w:w="116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年初结转和结余</w:t>
            </w:r>
          </w:p>
        </w:tc>
        <w:tc>
          <w:tcPr>
            <w:tcW w:w="116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本年收入</w:t>
            </w:r>
          </w:p>
        </w:tc>
        <w:tc>
          <w:tcPr>
            <w:tcW w:w="350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本年支出</w:t>
            </w:r>
          </w:p>
        </w:tc>
        <w:tc>
          <w:tcPr>
            <w:tcW w:w="116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年末结转和结余</w:t>
            </w:r>
          </w:p>
        </w:tc>
      </w:tr>
      <w:tr w:rsidR="007620A2">
        <w:trPr>
          <w:trHeight w:val="312"/>
          <w:jc w:val="center"/>
        </w:trPr>
        <w:tc>
          <w:tcPr>
            <w:tcW w:w="1089"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功能分类科目编码</w:t>
            </w:r>
          </w:p>
        </w:tc>
        <w:tc>
          <w:tcPr>
            <w:tcW w:w="14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科目名称</w:t>
            </w: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小计</w:t>
            </w:r>
          </w:p>
        </w:tc>
        <w:tc>
          <w:tcPr>
            <w:tcW w:w="116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基本支出</w:t>
            </w:r>
          </w:p>
        </w:tc>
        <w:tc>
          <w:tcPr>
            <w:tcW w:w="116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项目支出</w:t>
            </w: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r>
      <w:tr w:rsidR="007620A2">
        <w:trPr>
          <w:trHeight w:val="312"/>
          <w:jc w:val="center"/>
        </w:trPr>
        <w:tc>
          <w:tcPr>
            <w:tcW w:w="108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4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r>
      <w:tr w:rsidR="007620A2">
        <w:trPr>
          <w:trHeight w:val="312"/>
          <w:jc w:val="center"/>
        </w:trPr>
        <w:tc>
          <w:tcPr>
            <w:tcW w:w="108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4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c>
          <w:tcPr>
            <w:tcW w:w="11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center"/>
              <w:rPr>
                <w:rFonts w:ascii="宋体" w:eastAsia="宋体" w:hAnsi="宋体" w:cs="宋体"/>
                <w:color w:val="000000"/>
                <w:szCs w:val="22"/>
              </w:rPr>
            </w:pPr>
          </w:p>
        </w:tc>
      </w:tr>
      <w:tr w:rsidR="007620A2">
        <w:trPr>
          <w:trHeight w:val="308"/>
          <w:jc w:val="center"/>
        </w:trPr>
        <w:tc>
          <w:tcPr>
            <w:tcW w:w="2496"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栏次</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5</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6</w:t>
            </w:r>
          </w:p>
        </w:tc>
      </w:tr>
      <w:tr w:rsidR="007620A2">
        <w:trPr>
          <w:trHeight w:val="308"/>
          <w:jc w:val="center"/>
        </w:trPr>
        <w:tc>
          <w:tcPr>
            <w:tcW w:w="2496"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合计</w:t>
            </w: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Cs w:val="22"/>
              </w:rPr>
            </w:pPr>
          </w:p>
        </w:tc>
      </w:tr>
      <w:tr w:rsidR="007620A2">
        <w:trPr>
          <w:trHeight w:val="308"/>
          <w:jc w:val="center"/>
        </w:trPr>
        <w:tc>
          <w:tcPr>
            <w:tcW w:w="108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r>
      <w:tr w:rsidR="007620A2">
        <w:trPr>
          <w:trHeight w:val="308"/>
          <w:jc w:val="center"/>
        </w:trPr>
        <w:tc>
          <w:tcPr>
            <w:tcW w:w="108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r>
      <w:tr w:rsidR="007620A2">
        <w:trPr>
          <w:trHeight w:val="308"/>
          <w:jc w:val="center"/>
        </w:trPr>
        <w:tc>
          <w:tcPr>
            <w:tcW w:w="108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r>
      <w:tr w:rsidR="007620A2">
        <w:trPr>
          <w:trHeight w:val="308"/>
          <w:jc w:val="center"/>
        </w:trPr>
        <w:tc>
          <w:tcPr>
            <w:tcW w:w="108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r>
      <w:tr w:rsidR="007620A2">
        <w:trPr>
          <w:trHeight w:val="308"/>
          <w:jc w:val="center"/>
        </w:trPr>
        <w:tc>
          <w:tcPr>
            <w:tcW w:w="108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c>
          <w:tcPr>
            <w:tcW w:w="116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Cs w:val="22"/>
              </w:rPr>
            </w:pPr>
          </w:p>
        </w:tc>
      </w:tr>
    </w:tbl>
    <w:p w:rsidR="007620A2" w:rsidRDefault="00147453">
      <w:pPr>
        <w:rPr>
          <w:rFonts w:ascii="宋体" w:eastAsia="宋体" w:hAnsi="宋体" w:cs="宋体"/>
          <w:sz w:val="20"/>
          <w:szCs w:val="22"/>
        </w:rPr>
      </w:pPr>
      <w:r>
        <w:rPr>
          <w:rFonts w:ascii="宋体" w:eastAsia="宋体" w:hAnsi="宋体" w:cs="宋体" w:hint="eastAsia"/>
          <w:sz w:val="20"/>
          <w:szCs w:val="22"/>
        </w:rPr>
        <w:t>注：本</w:t>
      </w:r>
      <w:r w:rsidR="00462896">
        <w:rPr>
          <w:rFonts w:ascii="宋体" w:eastAsia="宋体" w:hAnsi="宋体" w:cs="宋体" w:hint="eastAsia"/>
          <w:sz w:val="20"/>
          <w:szCs w:val="22"/>
        </w:rPr>
        <w:t>单位</w:t>
      </w:r>
      <w:r>
        <w:rPr>
          <w:rFonts w:ascii="宋体" w:eastAsia="宋体" w:hAnsi="宋体" w:cs="宋体" w:hint="eastAsia"/>
          <w:sz w:val="20"/>
          <w:szCs w:val="22"/>
        </w:rPr>
        <w:t>本年度</w:t>
      </w:r>
      <w:r w:rsidR="00F12C0F">
        <w:rPr>
          <w:rFonts w:ascii="宋体" w:eastAsia="宋体" w:hAnsi="宋体" w:cs="宋体" w:hint="eastAsia"/>
          <w:sz w:val="20"/>
          <w:szCs w:val="22"/>
        </w:rPr>
        <w:t>无</w:t>
      </w:r>
      <w:r>
        <w:rPr>
          <w:rFonts w:ascii="宋体" w:eastAsia="宋体" w:hAnsi="宋体" w:cs="宋体" w:hint="eastAsia"/>
          <w:sz w:val="20"/>
          <w:szCs w:val="22"/>
        </w:rPr>
        <w:t>政府性基金预算财政拨款收入、支出及结转结余情况</w:t>
      </w:r>
      <w:r w:rsidR="00F12C0F">
        <w:rPr>
          <w:rFonts w:ascii="宋体" w:eastAsia="宋体" w:hAnsi="宋体" w:cs="宋体" w:hint="eastAsia"/>
          <w:sz w:val="20"/>
          <w:szCs w:val="22"/>
        </w:rPr>
        <w:t>，故以</w:t>
      </w:r>
      <w:r w:rsidR="00F12C0F">
        <w:rPr>
          <w:rFonts w:ascii="宋体" w:eastAsia="宋体" w:hAnsi="宋体" w:cs="宋体"/>
          <w:sz w:val="20"/>
          <w:szCs w:val="22"/>
        </w:rPr>
        <w:t>空表列</w:t>
      </w:r>
      <w:r w:rsidR="00F12C0F">
        <w:rPr>
          <w:rFonts w:ascii="宋体" w:eastAsia="宋体" w:hAnsi="宋体" w:cs="宋体" w:hint="eastAsia"/>
          <w:sz w:val="20"/>
          <w:szCs w:val="22"/>
        </w:rPr>
        <w:t>示</w:t>
      </w: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P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Default="00F12C0F">
      <w:pPr>
        <w:rPr>
          <w:rFonts w:ascii="宋体" w:eastAsia="宋体" w:hAnsi="宋体" w:cs="宋体"/>
          <w:sz w:val="20"/>
          <w:szCs w:val="22"/>
        </w:rPr>
      </w:pPr>
    </w:p>
    <w:p w:rsidR="00F12C0F" w:rsidRPr="00F12C0F" w:rsidRDefault="00F12C0F">
      <w:pPr>
        <w:rPr>
          <w:b/>
          <w:sz w:val="20"/>
          <w:szCs w:val="22"/>
          <w:highlight w:val="yellow"/>
        </w:rPr>
      </w:pPr>
    </w:p>
    <w:tbl>
      <w:tblPr>
        <w:tblW w:w="9064" w:type="dxa"/>
        <w:tblLayout w:type="fixed"/>
        <w:tblCellMar>
          <w:left w:w="0" w:type="dxa"/>
          <w:right w:w="0" w:type="dxa"/>
        </w:tblCellMar>
        <w:tblLook w:val="04A0" w:firstRow="1" w:lastRow="0" w:firstColumn="1" w:lastColumn="0" w:noHBand="0" w:noVBand="1"/>
      </w:tblPr>
      <w:tblGrid>
        <w:gridCol w:w="630"/>
        <w:gridCol w:w="661"/>
        <w:gridCol w:w="177"/>
        <w:gridCol w:w="2780"/>
        <w:gridCol w:w="1138"/>
        <w:gridCol w:w="296"/>
        <w:gridCol w:w="1421"/>
        <w:gridCol w:w="1417"/>
        <w:gridCol w:w="544"/>
      </w:tblGrid>
      <w:tr w:rsidR="007620A2">
        <w:trPr>
          <w:gridAfter w:val="1"/>
          <w:wAfter w:w="544" w:type="dxa"/>
          <w:trHeight w:val="824"/>
        </w:trPr>
        <w:tc>
          <w:tcPr>
            <w:tcW w:w="8520" w:type="dxa"/>
            <w:gridSpan w:val="8"/>
            <w:tcBorders>
              <w:top w:val="nil"/>
              <w:left w:val="nil"/>
              <w:bottom w:val="nil"/>
              <w:right w:val="nil"/>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国有资本经营预算财政拨款支出决算表</w:t>
            </w:r>
          </w:p>
        </w:tc>
      </w:tr>
      <w:tr w:rsidR="007620A2">
        <w:trPr>
          <w:trHeight w:val="250"/>
        </w:trPr>
        <w:tc>
          <w:tcPr>
            <w:tcW w:w="630"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6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3678" w:type="dxa"/>
            <w:gridSpan w:val="4"/>
            <w:vMerge w:val="restart"/>
            <w:tcBorders>
              <w:top w:val="nil"/>
              <w:left w:val="nil"/>
              <w:right w:val="nil"/>
            </w:tcBorders>
            <w:shd w:val="clear" w:color="auto" w:fill="auto"/>
            <w:tcMar>
              <w:top w:w="15" w:type="dxa"/>
              <w:left w:w="15" w:type="dxa"/>
              <w:right w:w="15" w:type="dxa"/>
            </w:tcMar>
            <w:vAlign w:val="bottom"/>
          </w:tcPr>
          <w:p w:rsidR="007620A2" w:rsidRDefault="00147453">
            <w:pPr>
              <w:widowControl/>
              <w:ind w:firstLineChars="900" w:firstLine="1800"/>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公开09表</w:t>
            </w:r>
          </w:p>
          <w:p w:rsidR="007620A2" w:rsidRDefault="00147453">
            <w:pPr>
              <w:ind w:right="400" w:firstLineChars="650" w:firstLine="1300"/>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金额单位：万元</w:t>
            </w:r>
          </w:p>
        </w:tc>
      </w:tr>
      <w:tr w:rsidR="007620A2">
        <w:trPr>
          <w:trHeight w:val="250"/>
        </w:trPr>
        <w:tc>
          <w:tcPr>
            <w:tcW w:w="630" w:type="dxa"/>
            <w:tcBorders>
              <w:top w:val="nil"/>
              <w:left w:val="nil"/>
              <w:bottom w:val="nil"/>
              <w:right w:val="nil"/>
            </w:tcBorders>
            <w:shd w:val="clear" w:color="auto" w:fill="auto"/>
            <w:tcMar>
              <w:top w:w="15" w:type="dxa"/>
              <w:left w:w="15" w:type="dxa"/>
              <w:right w:w="15" w:type="dxa"/>
            </w:tcMar>
            <w:vAlign w:val="bottom"/>
          </w:tcPr>
          <w:p w:rsidR="007620A2" w:rsidRDefault="0046289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r w:rsidR="00147453">
              <w:rPr>
                <w:rFonts w:ascii="宋体" w:eastAsia="宋体" w:hAnsi="宋体" w:cs="宋体" w:hint="eastAsia"/>
                <w:color w:val="000000"/>
                <w:kern w:val="0"/>
                <w:sz w:val="20"/>
                <w:szCs w:val="20"/>
                <w:lang w:bidi="ar"/>
              </w:rPr>
              <w:t>：</w:t>
            </w:r>
          </w:p>
        </w:tc>
        <w:tc>
          <w:tcPr>
            <w:tcW w:w="661"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rsidR="007620A2" w:rsidRDefault="007620A2">
            <w:pPr>
              <w:rPr>
                <w:rFonts w:ascii="Arial" w:hAnsi="Arial" w:cs="Arial"/>
                <w:color w:val="000000"/>
                <w:sz w:val="20"/>
                <w:szCs w:val="20"/>
              </w:rPr>
            </w:pPr>
          </w:p>
        </w:tc>
        <w:tc>
          <w:tcPr>
            <w:tcW w:w="3678" w:type="dxa"/>
            <w:gridSpan w:val="4"/>
            <w:vMerge/>
            <w:tcBorders>
              <w:left w:val="nil"/>
              <w:bottom w:val="nil"/>
              <w:right w:val="nil"/>
            </w:tcBorders>
            <w:shd w:val="clear" w:color="auto" w:fill="auto"/>
            <w:tcMar>
              <w:top w:w="15" w:type="dxa"/>
              <w:left w:w="15" w:type="dxa"/>
              <w:right w:w="15" w:type="dxa"/>
            </w:tcMar>
            <w:vAlign w:val="bottom"/>
          </w:tcPr>
          <w:p w:rsidR="007620A2" w:rsidRDefault="007620A2">
            <w:pPr>
              <w:widowControl/>
              <w:jc w:val="right"/>
              <w:textAlignment w:val="bottom"/>
              <w:rPr>
                <w:rFonts w:ascii="宋体" w:eastAsia="宋体" w:hAnsi="宋体" w:cs="宋体"/>
                <w:color w:val="000000"/>
                <w:sz w:val="20"/>
                <w:szCs w:val="20"/>
              </w:rPr>
            </w:pPr>
          </w:p>
        </w:tc>
      </w:tr>
      <w:tr w:rsidR="007620A2">
        <w:trPr>
          <w:gridAfter w:val="1"/>
          <w:wAfter w:w="544" w:type="dxa"/>
          <w:trHeight w:val="302"/>
        </w:trPr>
        <w:tc>
          <w:tcPr>
            <w:tcW w:w="424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科目</w:t>
            </w:r>
          </w:p>
        </w:tc>
        <w:tc>
          <w:tcPr>
            <w:tcW w:w="4272" w:type="dxa"/>
            <w:gridSpan w:val="4"/>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本年支出</w:t>
            </w:r>
          </w:p>
        </w:tc>
      </w:tr>
      <w:tr w:rsidR="007620A2">
        <w:trPr>
          <w:gridAfter w:val="1"/>
          <w:wAfter w:w="544" w:type="dxa"/>
          <w:trHeight w:val="604"/>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功能分类科目编码</w:t>
            </w: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科目名称</w:t>
            </w: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小计</w:t>
            </w: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基本支出</w:t>
            </w: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黑体" w:eastAsia="黑体" w:hAnsi="黑体" w:cs="宋体"/>
                <w:color w:val="000000"/>
                <w:sz w:val="20"/>
                <w:szCs w:val="21"/>
              </w:rPr>
            </w:pPr>
            <w:r>
              <w:rPr>
                <w:rFonts w:ascii="黑体" w:eastAsia="黑体" w:hAnsi="黑体" w:cs="宋体" w:hint="eastAsia"/>
                <w:color w:val="000000"/>
                <w:kern w:val="0"/>
                <w:sz w:val="20"/>
                <w:szCs w:val="21"/>
                <w:lang w:bidi="ar"/>
              </w:rPr>
              <w:t>项目支出</w:t>
            </w:r>
          </w:p>
        </w:tc>
      </w:tr>
      <w:tr w:rsidR="007620A2">
        <w:trPr>
          <w:gridAfter w:val="1"/>
          <w:wAfter w:w="544" w:type="dxa"/>
          <w:trHeight w:val="302"/>
        </w:trPr>
        <w:tc>
          <w:tcPr>
            <w:tcW w:w="424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栏次</w:t>
            </w: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r>
      <w:tr w:rsidR="007620A2">
        <w:trPr>
          <w:gridAfter w:val="1"/>
          <w:wAfter w:w="544" w:type="dxa"/>
          <w:trHeight w:val="302"/>
        </w:trPr>
        <w:tc>
          <w:tcPr>
            <w:tcW w:w="424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14745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b/>
                <w:color w:val="000000"/>
                <w:sz w:val="22"/>
              </w:rPr>
            </w:pPr>
          </w:p>
        </w:tc>
      </w:tr>
      <w:tr w:rsidR="007620A2">
        <w:trPr>
          <w:gridAfter w:val="1"/>
          <w:wAfter w:w="544" w:type="dxa"/>
          <w:trHeight w:val="302"/>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r>
      <w:tr w:rsidR="007620A2">
        <w:trPr>
          <w:gridAfter w:val="1"/>
          <w:wAfter w:w="544" w:type="dxa"/>
          <w:trHeight w:val="302"/>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r>
      <w:tr w:rsidR="007620A2">
        <w:trPr>
          <w:gridAfter w:val="1"/>
          <w:wAfter w:w="544" w:type="dxa"/>
          <w:trHeight w:val="302"/>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r>
      <w:tr w:rsidR="007620A2">
        <w:trPr>
          <w:gridAfter w:val="1"/>
          <w:wAfter w:w="544" w:type="dxa"/>
          <w:trHeight w:val="302"/>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r>
      <w:tr w:rsidR="007620A2">
        <w:trPr>
          <w:gridAfter w:val="1"/>
          <w:wAfter w:w="544" w:type="dxa"/>
          <w:trHeight w:val="302"/>
        </w:trPr>
        <w:tc>
          <w:tcPr>
            <w:tcW w:w="129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295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left"/>
              <w:rPr>
                <w:rFonts w:ascii="宋体" w:eastAsia="宋体" w:hAnsi="宋体" w:cs="宋体"/>
                <w:color w:val="000000"/>
                <w:sz w:val="22"/>
              </w:rPr>
            </w:pPr>
          </w:p>
        </w:tc>
        <w:tc>
          <w:tcPr>
            <w:tcW w:w="14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c>
          <w:tcPr>
            <w:tcW w:w="14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620A2" w:rsidRDefault="007620A2">
            <w:pPr>
              <w:jc w:val="right"/>
              <w:rPr>
                <w:rFonts w:ascii="宋体" w:eastAsia="宋体" w:hAnsi="宋体" w:cs="宋体"/>
                <w:color w:val="000000"/>
                <w:sz w:val="22"/>
              </w:rPr>
            </w:pPr>
          </w:p>
        </w:tc>
      </w:tr>
    </w:tbl>
    <w:p w:rsidR="007620A2" w:rsidRDefault="00147453">
      <w:pPr>
        <w:rPr>
          <w:rFonts w:ascii="黑体" w:eastAsia="黑体" w:hAnsi="黑体" w:cs="黑体"/>
          <w:sz w:val="56"/>
          <w:szCs w:val="72"/>
          <w:highlight w:val="yellow"/>
        </w:rPr>
      </w:pPr>
      <w:r>
        <w:rPr>
          <w:rFonts w:ascii="宋体" w:eastAsia="宋体" w:hAnsi="宋体" w:cs="宋体" w:hint="eastAsia"/>
        </w:rPr>
        <w:t>注：本</w:t>
      </w:r>
      <w:r w:rsidR="00462896">
        <w:rPr>
          <w:rFonts w:ascii="宋体" w:eastAsia="宋体" w:hAnsi="宋体" w:cs="宋体" w:hint="eastAsia"/>
        </w:rPr>
        <w:t>单位</w:t>
      </w:r>
      <w:r>
        <w:rPr>
          <w:rFonts w:ascii="宋体" w:eastAsia="宋体" w:hAnsi="宋体" w:cs="宋体" w:hint="eastAsia"/>
        </w:rPr>
        <w:t>本年度</w:t>
      </w:r>
      <w:r w:rsidR="00F12C0F">
        <w:rPr>
          <w:rFonts w:ascii="宋体" w:eastAsia="宋体" w:hAnsi="宋体" w:cs="宋体" w:hint="eastAsia"/>
        </w:rPr>
        <w:t>无</w:t>
      </w:r>
      <w:r>
        <w:rPr>
          <w:rFonts w:ascii="宋体" w:eastAsia="宋体" w:hAnsi="宋体" w:cs="宋体" w:hint="eastAsia"/>
        </w:rPr>
        <w:t>国有资本经营预算财政拨款支出情况</w:t>
      </w:r>
      <w:r w:rsidR="00F12C0F">
        <w:rPr>
          <w:rFonts w:ascii="宋体" w:eastAsia="宋体" w:hAnsi="宋体" w:cs="宋体" w:hint="eastAsia"/>
        </w:rPr>
        <w:t>，故</w:t>
      </w:r>
      <w:r w:rsidR="00F12C0F">
        <w:rPr>
          <w:rFonts w:ascii="宋体" w:eastAsia="宋体" w:hAnsi="宋体" w:cs="宋体"/>
        </w:rPr>
        <w:t>以空表列示</w:t>
      </w: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rPr>
          <w:rFonts w:ascii="黑体" w:eastAsia="黑体" w:hAnsi="黑体" w:cs="黑体"/>
          <w:sz w:val="56"/>
          <w:szCs w:val="72"/>
        </w:rPr>
      </w:pPr>
    </w:p>
    <w:p w:rsidR="007620A2" w:rsidRDefault="007620A2">
      <w:pPr>
        <w:tabs>
          <w:tab w:val="left" w:pos="235"/>
        </w:tabs>
        <w:spacing w:line="600" w:lineRule="exact"/>
        <w:ind w:firstLineChars="200" w:firstLine="640"/>
        <w:jc w:val="left"/>
        <w:rPr>
          <w:rFonts w:ascii="仿宋_GB2312" w:eastAsia="仿宋_GB2312" w:hAnsi="Cambria" w:cs="Arial Black"/>
          <w:kern w:val="0"/>
          <w:sz w:val="32"/>
          <w:szCs w:val="32"/>
        </w:rPr>
        <w:sectPr w:rsidR="007620A2">
          <w:pgSz w:w="11906" w:h="16838"/>
          <w:pgMar w:top="1984" w:right="1531" w:bottom="2098" w:left="1531" w:header="851" w:footer="992" w:gutter="0"/>
          <w:cols w:space="425"/>
          <w:docGrid w:type="lines" w:linePitch="312"/>
        </w:sectPr>
      </w:pPr>
    </w:p>
    <w:p w:rsidR="007620A2" w:rsidRDefault="00147453">
      <w:pPr>
        <w:tabs>
          <w:tab w:val="left" w:pos="235"/>
        </w:tabs>
        <w:spacing w:line="600" w:lineRule="exact"/>
        <w:ind w:firstLineChars="200" w:firstLine="640"/>
        <w:jc w:val="left"/>
        <w:rPr>
          <w:rFonts w:ascii="仿宋_GB2312" w:eastAsia="仿宋_GB2312" w:hAnsi="Cambria" w:cs="Arial Black"/>
          <w:kern w:val="0"/>
          <w:sz w:val="32"/>
          <w:szCs w:val="32"/>
        </w:rPr>
      </w:pPr>
      <w:r>
        <w:rPr>
          <w:noProof/>
          <w:sz w:val="32"/>
        </w:rPr>
        <w:lastRenderedPageBreak/>
        <mc:AlternateContent>
          <mc:Choice Requires="wps">
            <w:drawing>
              <wp:anchor distT="0" distB="0" distL="114300" distR="114300" simplePos="0" relativeHeight="251660288" behindDoc="0" locked="0" layoutInCell="1" allowOverlap="1">
                <wp:simplePos x="0" y="0"/>
                <wp:positionH relativeFrom="column">
                  <wp:posOffset>-993140</wp:posOffset>
                </wp:positionH>
                <wp:positionV relativeFrom="paragraph">
                  <wp:posOffset>-1353820</wp:posOffset>
                </wp:positionV>
                <wp:extent cx="7632700" cy="10695940"/>
                <wp:effectExtent l="0" t="0" r="2540" b="2540"/>
                <wp:wrapNone/>
                <wp:docPr id="3" name="矩形 3"/>
                <wp:cNvGraphicFramePr/>
                <a:graphic xmlns:a="http://schemas.openxmlformats.org/drawingml/2006/main">
                  <a:graphicData uri="http://schemas.microsoft.com/office/word/2010/wordprocessingShape">
                    <wps:wsp>
                      <wps:cNvSpPr/>
                      <wps:spPr>
                        <a:xfrm>
                          <a:off x="697865" y="1375410"/>
                          <a:ext cx="7632700" cy="106959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0CBF5C" id="矩形 3" o:spid="_x0000_s1026" style="position:absolute;left:0;text-align:left;margin-left:-78.2pt;margin-top:-106.6pt;width:601pt;height:84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XMogIAAJMFAAAOAAAAZHJzL2Uyb0RvYy54bWysVM1uEzEQviPxDpbvdDf/TdRNFRUVIRVa&#10;URBn12s3K9keYzvZhJdB4sZD8DiI12Bsb7aFthwQOWw8P/5m5vPMnJzutCJb4XwDpqKDo5ISYTjU&#10;jbmt6If35y+OKfGBmZopMKKie+Hp6fL5s5PWLsQQ1qBq4QiCGL9obUXXIdhFUXi+Fpr5I7DCoFGC&#10;0yyg6G6L2rEW0bUqhmU5LVpwtXXAhfeofZmNdJnwpRQ8XErpRSCqophbSF+XvjfxWyxP2OLWMbtu&#10;eJcG+4csNGsMBu2hXrLAyMY1D6B0wx14kOGIgy5AyoaLVANWMyj/qOZ6zaxItSA53vY0+f8Hy99u&#10;rxxp6oqOKDFM4xP9/PLtx/evZBS5aa1foMu1vXKd5PEYC91Jp+M/lkB2FZ3OZ8fTCSV7bILRbDIe&#10;dNSKXSAc7bPpaDgr8QV49Cin88l8nFyKOyjrfHglQJN4qKjDx0ucsu2FDxgeXQ8uMbIH1dTnjVJJ&#10;iA0jzpQjW4ZPzTgXJgzSdbXRb6DO+nGJv/zoqMbWyOrpQY0hUutFpBTwtyDKxFAGYtCcT9QUkaRM&#10;SzqFvRLRT5l3QiK1WP0wJdIjP8zRr1ktsnryZC4JMCJLjN9j5yKfwM5Zdv7xqkgz0V8u/5ZYvtzf&#10;SJHBhP6ybgy4xwAUMt9Fzv4HkjI1kaUbqPfYeA7yRHrLzxt89QvmwxVzOILYKrhWwiV+pIK2otCd&#10;KFmD+/yYPvrjZKCVkhZHuqL+04Y5QYl6bXBm5oMx9hwJSRhPZkMU3H3LzX2L2egzwFYa4AKzPB2j&#10;f1CHo3SgP+L2WcWoaGKGY+yK8uAOwlnIqwb3FxerVXLDubcsXJhryyN4ZNXAahNANqnJ79jpWMPJ&#10;T63Ybam4Wu7Lyetuly5/AQAA//8DAFBLAwQUAAYACAAAACEAzNx68eIAAAAPAQAADwAAAGRycy9k&#10;b3ducmV2LnhtbEyPQU7DMBBF90jcwRokdq2dNA0Q4lQICSEVNhQO4MRDHBGPI9ttQ09fdwW7P5qn&#10;P2/qzWxHdkAfBkcSsqUAhtQ5PVAv4evzZXEPLERFWo2OUMIvBtg011e1qrQ70gcedrFnqYRCpSSY&#10;GKeK89AZtCos3YSUdt/OWxXT6HuuvTqmcjvyXIiSWzVQumDUhM8Gu5/d3krwPa0e3t+22LZKbIWx&#10;8fQ6RSlvb+anR2AR5/gHw0U/qUOTnFq3Jx3YKGGRrcsisSnl2SoHdmFEsS6BtSkVd1kOvKn5/z+a&#10;MwAAAP//AwBQSwECLQAUAAYACAAAACEAtoM4kv4AAADhAQAAEwAAAAAAAAAAAAAAAAAAAAAAW0Nv&#10;bnRlbnRfVHlwZXNdLnhtbFBLAQItABQABgAIAAAAIQA4/SH/1gAAAJQBAAALAAAAAAAAAAAAAAAA&#10;AC8BAABfcmVscy8ucmVsc1BLAQItABQABgAIAAAAIQDTB7XMogIAAJMFAAAOAAAAAAAAAAAAAAAA&#10;AC4CAABkcnMvZTJvRG9jLnhtbFBLAQItABQABgAIAAAAIQDM3Hrx4gAAAA8BAAAPAAAAAAAAAAAA&#10;AAAAAPwEAABkcnMvZG93bnJldi54bWxQSwUGAAAAAAQABADzAAAACwYAAAAA&#10;" fillcolor="#bdd6ee [1300]" stroked="f" strokeweight="1pt"/>
            </w:pict>
          </mc:Fallback>
        </mc:AlternateContent>
      </w:r>
    </w:p>
    <w:sectPr w:rsidR="007620A2">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768" w:rsidRDefault="00B96768">
      <w:r>
        <w:separator/>
      </w:r>
    </w:p>
  </w:endnote>
  <w:endnote w:type="continuationSeparator" w:id="0">
    <w:p w:rsidR="00B96768" w:rsidRDefault="00B9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768" w:rsidRDefault="00B96768">
      <w:r>
        <w:separator/>
      </w:r>
    </w:p>
  </w:footnote>
  <w:footnote w:type="continuationSeparator" w:id="0">
    <w:p w:rsidR="00B96768" w:rsidRDefault="00B96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028" w:rsidRDefault="002C70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B9A87"/>
    <w:multiLevelType w:val="singleLevel"/>
    <w:tmpl w:val="45DB9A87"/>
    <w:lvl w:ilvl="0">
      <w:start w:val="3"/>
      <w:numFmt w:val="chineseCounting"/>
      <w:suff w:val="nothing"/>
      <w:lvlText w:val="（%1）"/>
      <w:lvlJc w:val="left"/>
      <w:rPr>
        <w:rFonts w:hint="eastAsia"/>
      </w:rPr>
    </w:lvl>
  </w:abstractNum>
  <w:abstractNum w:abstractNumId="1" w15:restartNumberingAfterBreak="0">
    <w:nsid w:val="59950409"/>
    <w:multiLevelType w:val="singleLevel"/>
    <w:tmpl w:val="59950409"/>
    <w:lvl w:ilvl="0">
      <w:start w:val="1"/>
      <w:numFmt w:val="decimal"/>
      <w:suff w:val="space"/>
      <w:lvlText w:val="%1."/>
      <w:lvlJc w:val="left"/>
    </w:lvl>
  </w:abstractNum>
  <w:abstractNum w:abstractNumId="2" w15:restartNumberingAfterBreak="0">
    <w:nsid w:val="5F222FFA"/>
    <w:multiLevelType w:val="singleLevel"/>
    <w:tmpl w:val="5F222FFA"/>
    <w:lvl w:ilvl="0">
      <w:start w:val="1"/>
      <w:numFmt w:val="decimal"/>
      <w:suff w:val="nothing"/>
      <w:lvlText w:val="（%1）"/>
      <w:lvlJc w:val="left"/>
    </w:lvl>
  </w:abstractNum>
  <w:abstractNum w:abstractNumId="3" w15:restartNumberingAfterBreak="0">
    <w:nsid w:val="78C1413D"/>
    <w:multiLevelType w:val="singleLevel"/>
    <w:tmpl w:val="78C1413D"/>
    <w:lvl w:ilvl="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45458"/>
    <w:rsid w:val="00061A05"/>
    <w:rsid w:val="00061B93"/>
    <w:rsid w:val="00147453"/>
    <w:rsid w:val="0018668E"/>
    <w:rsid w:val="001B73D2"/>
    <w:rsid w:val="001E62BF"/>
    <w:rsid w:val="00293E7B"/>
    <w:rsid w:val="002C7028"/>
    <w:rsid w:val="002D1852"/>
    <w:rsid w:val="002D1F4F"/>
    <w:rsid w:val="00310EBF"/>
    <w:rsid w:val="003617E9"/>
    <w:rsid w:val="00366D90"/>
    <w:rsid w:val="00370630"/>
    <w:rsid w:val="003D2226"/>
    <w:rsid w:val="003D678E"/>
    <w:rsid w:val="00461FAF"/>
    <w:rsid w:val="00462896"/>
    <w:rsid w:val="004D1EA2"/>
    <w:rsid w:val="0052623D"/>
    <w:rsid w:val="005E0E86"/>
    <w:rsid w:val="00662C56"/>
    <w:rsid w:val="006C01AE"/>
    <w:rsid w:val="007620A2"/>
    <w:rsid w:val="00762BF9"/>
    <w:rsid w:val="00791C72"/>
    <w:rsid w:val="007920FC"/>
    <w:rsid w:val="007A7A2B"/>
    <w:rsid w:val="007B4876"/>
    <w:rsid w:val="00801F66"/>
    <w:rsid w:val="00811429"/>
    <w:rsid w:val="00812C39"/>
    <w:rsid w:val="009334BF"/>
    <w:rsid w:val="009D1193"/>
    <w:rsid w:val="00A61E3E"/>
    <w:rsid w:val="00B0223F"/>
    <w:rsid w:val="00B96768"/>
    <w:rsid w:val="00BA1219"/>
    <w:rsid w:val="00BB2435"/>
    <w:rsid w:val="00BE2400"/>
    <w:rsid w:val="00C85342"/>
    <w:rsid w:val="00E26A7F"/>
    <w:rsid w:val="00E26D68"/>
    <w:rsid w:val="00E54963"/>
    <w:rsid w:val="00F12C0F"/>
    <w:rsid w:val="00FA4B9F"/>
    <w:rsid w:val="00FC31BE"/>
    <w:rsid w:val="00FC3378"/>
    <w:rsid w:val="00FD5E00"/>
    <w:rsid w:val="0EA325C9"/>
    <w:rsid w:val="0EE17C1A"/>
    <w:rsid w:val="181800A9"/>
    <w:rsid w:val="22E46C89"/>
    <w:rsid w:val="34C45458"/>
    <w:rsid w:val="35C83C42"/>
    <w:rsid w:val="37445DC3"/>
    <w:rsid w:val="60154311"/>
    <w:rsid w:val="695B26FD"/>
    <w:rsid w:val="6AF77BA8"/>
    <w:rsid w:val="73D824BD"/>
    <w:rsid w:val="764B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E84B07F-5565-4A8E-B2A6-786E29B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5">
    <w:name w:val="Table Grid"/>
    <w:uiPriority w:val="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1376</Words>
  <Characters>7845</Characters>
  <Application>Microsoft Office Word</Application>
  <DocSecurity>0</DocSecurity>
  <Lines>65</Lines>
  <Paragraphs>18</Paragraphs>
  <ScaleCrop>false</ScaleCrop>
  <Company>神州网信技术有限公司</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xbany</cp:lastModifiedBy>
  <cp:revision>22</cp:revision>
  <dcterms:created xsi:type="dcterms:W3CDTF">2021-07-27T05:10:00Z</dcterms:created>
  <dcterms:modified xsi:type="dcterms:W3CDTF">2021-10-09T02:16:00Z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65FA352BAB5146309CB066C800874C19</vt:lpwstr>
  </property>
</Properties>
</file>