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cs="宋体"/>
          <w:kern w:val="0"/>
          <w:sz w:val="32"/>
          <w:szCs w:val="32"/>
        </w:rPr>
      </w:pPr>
    </w:p>
    <w:p>
      <w:pPr>
        <w:jc w:val="center"/>
        <w:rPr>
          <w:rFonts w:ascii="仿宋_GB2312" w:hAnsi="宋体" w:eastAsia="仿宋_GB2312" w:cs="宋体"/>
          <w:kern w:val="0"/>
          <w:sz w:val="32"/>
          <w:szCs w:val="32"/>
        </w:rPr>
      </w:pPr>
    </w:p>
    <w:p>
      <w:pPr>
        <w:jc w:val="center"/>
        <w:rPr>
          <w:rFonts w:ascii="仿宋_GB2312" w:hAnsi="宋体" w:eastAsia="仿宋_GB2312" w:cs="宋体"/>
          <w:kern w:val="0"/>
          <w:sz w:val="32"/>
          <w:szCs w:val="32"/>
        </w:rPr>
      </w:pPr>
    </w:p>
    <w:p>
      <w:pPr>
        <w:jc w:val="center"/>
        <w:rPr>
          <w:rFonts w:ascii="仿宋_GB2312" w:hAnsi="宋体" w:eastAsia="仿宋_GB2312" w:cs="宋体"/>
          <w:kern w:val="0"/>
          <w:sz w:val="32"/>
          <w:szCs w:val="32"/>
        </w:rPr>
      </w:pPr>
    </w:p>
    <w:p>
      <w:pPr>
        <w:jc w:val="center"/>
        <w:rPr>
          <w:rFonts w:ascii="仿宋_GB2312" w:hAnsi="宋体" w:eastAsia="仿宋_GB2312" w:cs="宋体"/>
          <w:kern w:val="0"/>
          <w:sz w:val="32"/>
          <w:szCs w:val="32"/>
        </w:rPr>
      </w:pPr>
    </w:p>
    <w:p>
      <w:pPr>
        <w:jc w:val="center"/>
        <w:rPr>
          <w:rFonts w:ascii="仿宋_GB2312" w:hAnsi="宋体" w:eastAsia="仿宋_GB2312" w:cs="宋体"/>
          <w:kern w:val="0"/>
          <w:sz w:val="32"/>
          <w:szCs w:val="32"/>
        </w:rPr>
      </w:pPr>
    </w:p>
    <w:p>
      <w:pPr>
        <w:jc w:val="center"/>
        <w:rPr>
          <w:rFonts w:ascii="仿宋_GB2312" w:hAnsi="宋体" w:eastAsia="仿宋_GB2312" w:cs="宋体"/>
          <w:kern w:val="0"/>
          <w:sz w:val="32"/>
          <w:szCs w:val="32"/>
        </w:rPr>
      </w:pPr>
    </w:p>
    <w:p>
      <w:pPr>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秦开审批法字〔20</w:t>
      </w:r>
      <w:r>
        <w:rPr>
          <w:rFonts w:hint="eastAsia" w:ascii="仿宋_GB2312" w:hAnsi="宋体" w:eastAsia="仿宋_GB2312" w:cs="宋体"/>
          <w:kern w:val="0"/>
          <w:sz w:val="32"/>
          <w:szCs w:val="32"/>
          <w:lang w:val="en-US" w:eastAsia="zh-CN"/>
        </w:rPr>
        <w:t>22</w:t>
      </w:r>
      <w:r>
        <w:rPr>
          <w:rFonts w:hint="eastAsia" w:ascii="仿宋_GB2312" w:hAnsi="宋体" w:eastAsia="仿宋_GB2312" w:cs="宋体"/>
          <w:kern w:val="0"/>
          <w:sz w:val="32"/>
          <w:szCs w:val="32"/>
        </w:rPr>
        <w:t>〕3号</w:t>
      </w:r>
    </w:p>
    <w:p>
      <w:pPr>
        <w:jc w:val="center"/>
        <w:rPr>
          <w:rFonts w:ascii="仿宋_GB2312" w:hAnsi="宋体" w:eastAsia="仿宋_GB2312" w:cs="宋体"/>
          <w:kern w:val="0"/>
          <w:sz w:val="32"/>
          <w:szCs w:val="32"/>
        </w:rPr>
      </w:pP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cs="宋体"/>
          <w:kern w:val="0"/>
          <w:sz w:val="44"/>
          <w:szCs w:val="44"/>
        </w:rPr>
        <w:t>秦皇岛经济技术开发区</w:t>
      </w:r>
      <w:r>
        <w:rPr>
          <w:rFonts w:hint="eastAsia" w:ascii="方正小标宋简体" w:hAnsi="宋体" w:eastAsia="方正小标宋简体"/>
          <w:sz w:val="44"/>
          <w:szCs w:val="44"/>
        </w:rPr>
        <w:t>行政审批局</w:t>
      </w: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重大执法决定法制审核制度</w:t>
      </w:r>
    </w:p>
    <w:p>
      <w:pPr>
        <w:ind w:firstLine="643" w:firstLineChars="200"/>
        <w:rPr>
          <w:rFonts w:ascii="仿宋_GB2312" w:eastAsia="仿宋_GB2312"/>
          <w:b/>
          <w:sz w:val="32"/>
          <w:szCs w:val="32"/>
        </w:rPr>
      </w:pPr>
    </w:p>
    <w:p>
      <w:pPr>
        <w:pStyle w:val="4"/>
        <w:shd w:val="clear" w:color="auto" w:fill="FFFFFF"/>
        <w:spacing w:before="0" w:beforeAutospacing="0" w:after="0" w:afterAutospacing="0" w:line="580" w:lineRule="exact"/>
        <w:ind w:firstLine="640" w:firstLineChars="200"/>
        <w:jc w:val="both"/>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b/>
          <w:sz w:val="32"/>
          <w:szCs w:val="32"/>
        </w:rPr>
        <w:t xml:space="preserve"> </w:t>
      </w:r>
      <w:r>
        <w:rPr>
          <w:rFonts w:hint="eastAsia" w:ascii="仿宋_GB2312" w:hAnsi="仿宋" w:eastAsia="仿宋_GB2312"/>
          <w:color w:val="000000"/>
          <w:sz w:val="32"/>
          <w:szCs w:val="32"/>
        </w:rPr>
        <w:t>为了加强对重大行政执法行为的监督，保护公民、法人和其他组织的合法权益，促进行政机关依法行政，根据《中华人民共和国行政许可法》《河北省重大行政执法决定法制审核办法》（冀法〔2016〕15号）有关规定，依据《秦皇岛经济技术开发区推行行政执法公示制度执法全过程记录制度重大执法决定法制审核制度试点工作方案》规定的主要任务和责任分工，</w:t>
      </w:r>
      <w:r>
        <w:rPr>
          <w:rFonts w:hint="eastAsia" w:ascii="仿宋_GB2312" w:eastAsia="仿宋_GB2312"/>
          <w:sz w:val="32"/>
          <w:szCs w:val="32"/>
        </w:rPr>
        <w:t>结合行政审批局工作实际，制定本制度。</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本制度适用于行政审批局行政执法工作人员的</w:t>
      </w:r>
      <w:r>
        <w:rPr>
          <w:rFonts w:hint="eastAsia" w:ascii="仿宋_GB2312" w:hAnsi="仿宋" w:eastAsia="仿宋_GB2312"/>
          <w:color w:val="000000"/>
          <w:sz w:val="32"/>
          <w:szCs w:val="32"/>
        </w:rPr>
        <w:t>重大行政执法</w:t>
      </w:r>
      <w:r>
        <w:rPr>
          <w:rFonts w:hint="eastAsia" w:ascii="仿宋_GB2312" w:eastAsia="仿宋_GB2312"/>
          <w:sz w:val="32"/>
          <w:szCs w:val="32"/>
        </w:rPr>
        <w:t>活动。</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本制度所称重大行政执法决定是行政审批局在依法作出重大行政许可决定之前，由各执法业务科法制审核人员对其合法性、适当性进行审核的活动。</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b/>
          <w:sz w:val="32"/>
          <w:szCs w:val="32"/>
        </w:rPr>
        <w:t xml:space="preserve"> </w:t>
      </w:r>
      <w:r>
        <w:rPr>
          <w:rFonts w:hint="eastAsia" w:ascii="仿宋_GB2312" w:eastAsia="仿宋_GB2312"/>
          <w:sz w:val="32"/>
          <w:szCs w:val="32"/>
        </w:rPr>
        <w:t xml:space="preserve"> 重大行政执法决定法制审核制度，是对各业务科做出行政许可决定前，</w:t>
      </w:r>
      <w:r>
        <w:rPr>
          <w:rFonts w:hint="eastAsia" w:ascii="仿宋_GB2312" w:hAnsi="仿宋" w:eastAsia="仿宋_GB2312"/>
          <w:sz w:val="32"/>
          <w:szCs w:val="32"/>
        </w:rPr>
        <w:t>对其合法性、适当性进行</w:t>
      </w:r>
      <w:r>
        <w:rPr>
          <w:rFonts w:hint="eastAsia" w:ascii="仿宋_GB2312" w:eastAsia="仿宋_GB2312"/>
          <w:sz w:val="32"/>
          <w:szCs w:val="32"/>
        </w:rPr>
        <w:t>事前内部层级审核的措施。行政审批局法制审核机构是具体执行行政许可事项的业务科，负责重大行政执法决定法制审核的具体工作，履行对行政执法决定监督检查职责。</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 xml:space="preserve">第五条 </w:t>
      </w:r>
      <w:r>
        <w:rPr>
          <w:rFonts w:hint="eastAsia" w:ascii="仿宋_GB2312" w:eastAsia="仿宋_GB2312"/>
          <w:sz w:val="32"/>
          <w:szCs w:val="32"/>
        </w:rPr>
        <w:t>重大行政执法决定法制审核坚持“谁审批谁负责”的原则，行政许可审核实行三级审核，具体办理行政许可的工作人员进行初审，各执法业务主管科长进行复审，业务分管领导进行终审。</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各执法业务科做出的重大行政执法决定，应当在做出行政许可执法决定书或证之前，严格执行法制审核。未经法制审核或者审核未通过的,不得做出决定。</w:t>
      </w:r>
    </w:p>
    <w:p>
      <w:pPr>
        <w:widowControl/>
        <w:spacing w:line="580" w:lineRule="exact"/>
        <w:ind w:firstLine="627" w:firstLineChars="196"/>
        <w:rPr>
          <w:rFonts w:ascii="仿宋_GB2312" w:eastAsia="仿宋_GB2312"/>
          <w:color w:val="000000"/>
          <w:szCs w:val="21"/>
        </w:rPr>
      </w:pPr>
      <w:r>
        <w:rPr>
          <w:rFonts w:hint="eastAsia" w:ascii="黑体" w:hAnsi="黑体" w:eastAsia="黑体"/>
          <w:sz w:val="32"/>
          <w:szCs w:val="32"/>
        </w:rPr>
        <w:t>第七条</w:t>
      </w:r>
      <w:r>
        <w:rPr>
          <w:rFonts w:hint="eastAsia" w:ascii="仿宋_GB2312" w:eastAsia="仿宋_GB2312"/>
          <w:sz w:val="32"/>
          <w:szCs w:val="32"/>
        </w:rPr>
        <w:t xml:space="preserve"> </w:t>
      </w:r>
      <w:r>
        <w:rPr>
          <w:rFonts w:hint="eastAsia" w:ascii="仿宋_GB2312" w:hAnsi="Calibri" w:eastAsia="仿宋_GB2312" w:cs="Calibri"/>
          <w:color w:val="000000"/>
          <w:sz w:val="32"/>
          <w:szCs w:val="32"/>
        </w:rPr>
        <w:t> </w:t>
      </w:r>
      <w:r>
        <w:rPr>
          <w:rFonts w:hint="eastAsia" w:ascii="仿宋_GB2312" w:hAnsi="仿宋" w:eastAsia="仿宋_GB2312"/>
          <w:color w:val="000000"/>
          <w:sz w:val="32"/>
          <w:szCs w:val="32"/>
        </w:rPr>
        <w:t>拟作出重大行政执法决定前，需要征求局内其他科或者其他部门意见的，承办业务科应当在送审前征求终审分管领导意见。</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Style w:val="6"/>
          <w:rFonts w:hint="eastAsia" w:ascii="黑体" w:hAnsi="黑体" w:eastAsia="黑体"/>
          <w:b w:val="0"/>
          <w:color w:val="000000"/>
          <w:sz w:val="32"/>
          <w:szCs w:val="32"/>
        </w:rPr>
        <w:t>第八条</w:t>
      </w:r>
      <w:r>
        <w:rPr>
          <w:rFonts w:hint="eastAsia" w:ascii="仿宋_GB2312" w:hAnsi="Calibri" w:eastAsia="仿宋_GB2312" w:cs="Calibri"/>
          <w:color w:val="000000"/>
          <w:sz w:val="32"/>
          <w:szCs w:val="32"/>
        </w:rPr>
        <w:t>  </w:t>
      </w:r>
      <w:r>
        <w:rPr>
          <w:rFonts w:hint="eastAsia" w:ascii="仿宋_GB2312" w:hAnsi="仿宋" w:eastAsia="仿宋_GB2312"/>
          <w:color w:val="000000"/>
          <w:sz w:val="32"/>
          <w:szCs w:val="32"/>
        </w:rPr>
        <w:t>各执法业务科对拟作出的重大行政执法决定主要从以下几个方面进行审核:</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Fonts w:hint="eastAsia" w:ascii="仿宋_GB2312" w:hAnsi="仿宋" w:eastAsia="仿宋_GB2312"/>
          <w:color w:val="000000"/>
          <w:sz w:val="32"/>
          <w:szCs w:val="32"/>
        </w:rPr>
        <w:t>(一) 是否属于本单位职权范围，行政执法主体是否合法；</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Fonts w:hint="eastAsia" w:ascii="仿宋_GB2312" w:hAnsi="仿宋" w:eastAsia="仿宋_GB2312"/>
          <w:color w:val="000000"/>
          <w:sz w:val="32"/>
          <w:szCs w:val="32"/>
        </w:rPr>
        <w:t>（二）行政执法人员是否具备执法资格；</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Fonts w:hint="eastAsia" w:ascii="仿宋_GB2312" w:hAnsi="仿宋" w:eastAsia="仿宋_GB2312"/>
          <w:color w:val="000000"/>
          <w:sz w:val="32"/>
          <w:szCs w:val="32"/>
        </w:rPr>
        <w:t>（三）主要事实是否清楚、证据是否确凿、充分；</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Fonts w:hint="eastAsia" w:ascii="仿宋_GB2312" w:hAnsi="仿宋" w:eastAsia="仿宋_GB2312"/>
          <w:color w:val="000000"/>
          <w:sz w:val="32"/>
          <w:szCs w:val="32"/>
        </w:rPr>
        <w:t>（四）适用法律、法规、规章是否准确；</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Fonts w:hint="eastAsia" w:ascii="仿宋_GB2312" w:hAnsi="仿宋" w:eastAsia="仿宋_GB2312"/>
          <w:color w:val="000000"/>
          <w:sz w:val="32"/>
          <w:szCs w:val="32"/>
        </w:rPr>
        <w:t>（五）执行裁量基准是否适当；</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Fonts w:hint="eastAsia" w:ascii="仿宋_GB2312" w:hAnsi="仿宋" w:eastAsia="仿宋_GB2312"/>
          <w:color w:val="000000"/>
          <w:sz w:val="32"/>
          <w:szCs w:val="32"/>
        </w:rPr>
        <w:t>（六）程序是否合法；</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Fonts w:hint="eastAsia" w:ascii="仿宋_GB2312" w:hAnsi="仿宋" w:eastAsia="仿宋_GB2312"/>
          <w:color w:val="000000"/>
          <w:sz w:val="32"/>
          <w:szCs w:val="32"/>
        </w:rPr>
        <w:t>（七）行政执法文书是否规范、齐备；</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Fonts w:hint="eastAsia" w:ascii="仿宋_GB2312" w:hAnsi="仿宋" w:eastAsia="仿宋_GB2312"/>
          <w:color w:val="000000"/>
          <w:sz w:val="32"/>
          <w:szCs w:val="32"/>
        </w:rPr>
        <w:t>（八）是否有超越职权范围或者滥用职权的情形；</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Fonts w:hint="eastAsia" w:ascii="仿宋_GB2312" w:hAnsi="仿宋" w:eastAsia="仿宋_GB2312"/>
          <w:color w:val="000000"/>
          <w:sz w:val="32"/>
          <w:szCs w:val="32"/>
        </w:rPr>
        <w:t>（九）违法行为是否涉嫌犯罪需要移送司法机关；</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Fonts w:hint="eastAsia" w:ascii="仿宋_GB2312" w:hAnsi="仿宋" w:eastAsia="仿宋_GB2312"/>
          <w:color w:val="000000"/>
          <w:sz w:val="32"/>
          <w:szCs w:val="32"/>
        </w:rPr>
        <w:t>（十）其他需要审核的内容。</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Style w:val="6"/>
          <w:rFonts w:hint="eastAsia" w:ascii="黑体" w:hAnsi="黑体" w:eastAsia="黑体"/>
          <w:b w:val="0"/>
          <w:color w:val="000000"/>
          <w:sz w:val="32"/>
          <w:szCs w:val="32"/>
        </w:rPr>
        <w:t>第九条</w:t>
      </w:r>
      <w:r>
        <w:rPr>
          <w:rStyle w:val="11"/>
          <w:rFonts w:hint="eastAsia" w:ascii="仿宋_GB2312" w:hAnsi="Calibri" w:eastAsia="仿宋_GB2312" w:cs="Calibri"/>
          <w:b/>
          <w:bCs/>
          <w:color w:val="000000"/>
          <w:sz w:val="32"/>
          <w:szCs w:val="32"/>
        </w:rPr>
        <w:t> </w:t>
      </w:r>
      <w:r>
        <w:rPr>
          <w:rFonts w:hint="eastAsia" w:ascii="仿宋_GB2312" w:hAnsi="Calibri" w:eastAsia="仿宋_GB2312" w:cs="Calibri"/>
          <w:color w:val="000000"/>
          <w:sz w:val="32"/>
          <w:szCs w:val="32"/>
        </w:rPr>
        <w:t> </w:t>
      </w:r>
      <w:r>
        <w:rPr>
          <w:rFonts w:hint="eastAsia" w:ascii="仿宋_GB2312" w:hAnsi="仿宋" w:eastAsia="仿宋_GB2312"/>
          <w:color w:val="000000"/>
          <w:sz w:val="32"/>
          <w:szCs w:val="32"/>
        </w:rPr>
        <w:t>各执法业务科在审核重大、复杂、疑难案件过程中，可以组织相关方面的专家、法律顾问、公职律师协助进行研究，提出意见建议，也可以委托第三方专业机构研讨论证或书面请示上级有关部门。</w:t>
      </w:r>
    </w:p>
    <w:p>
      <w:pPr>
        <w:pStyle w:val="4"/>
        <w:shd w:val="clear" w:color="auto" w:fill="FFFFFF"/>
        <w:spacing w:before="0" w:beforeAutospacing="0" w:after="0" w:afterAutospacing="0" w:line="580" w:lineRule="exact"/>
        <w:ind w:left="160" w:firstLine="640" w:firstLineChars="200"/>
        <w:rPr>
          <w:rFonts w:ascii="仿宋_GB2312" w:eastAsia="仿宋_GB2312"/>
          <w:color w:val="000000"/>
          <w:sz w:val="21"/>
          <w:szCs w:val="21"/>
        </w:rPr>
      </w:pPr>
      <w:r>
        <w:rPr>
          <w:rStyle w:val="6"/>
          <w:rFonts w:hint="eastAsia" w:ascii="黑体" w:hAnsi="黑体" w:eastAsia="黑体"/>
          <w:b w:val="0"/>
          <w:color w:val="000000"/>
          <w:sz w:val="32"/>
          <w:szCs w:val="32"/>
        </w:rPr>
        <w:t>第十条</w:t>
      </w:r>
      <w:r>
        <w:rPr>
          <w:rFonts w:ascii="Calibri" w:hAnsi="Calibri" w:eastAsia="黑体" w:cs="Calibri"/>
          <w:b/>
          <w:color w:val="000000"/>
          <w:sz w:val="32"/>
          <w:szCs w:val="32"/>
        </w:rPr>
        <w:t> </w:t>
      </w:r>
      <w:r>
        <w:rPr>
          <w:rFonts w:hint="eastAsia" w:ascii="仿宋_GB2312" w:hAnsi="Calibri" w:eastAsia="仿宋_GB2312" w:cs="Calibri"/>
          <w:color w:val="000000"/>
          <w:sz w:val="32"/>
          <w:szCs w:val="32"/>
        </w:rPr>
        <w:t> </w:t>
      </w:r>
      <w:r>
        <w:rPr>
          <w:rFonts w:hint="eastAsia" w:ascii="仿宋_GB2312" w:hAnsi="仿宋" w:eastAsia="仿宋_GB2312"/>
          <w:color w:val="000000"/>
          <w:sz w:val="32"/>
          <w:szCs w:val="32"/>
        </w:rPr>
        <w:t>法制审核以书面审查为主，根据具体情况，提出相应的意见或建议，经各执法业务科的分管领导同意后，交承办科。</w:t>
      </w:r>
    </w:p>
    <w:p>
      <w:pPr>
        <w:pStyle w:val="4"/>
        <w:shd w:val="clear" w:color="auto" w:fill="FFFFFF"/>
        <w:spacing w:before="0" w:beforeAutospacing="0" w:after="0" w:afterAutospacing="0" w:line="580" w:lineRule="exact"/>
        <w:ind w:left="160" w:firstLine="480" w:firstLineChars="150"/>
        <w:rPr>
          <w:rFonts w:ascii="仿宋_GB2312" w:eastAsia="仿宋_GB2312"/>
          <w:color w:val="000000"/>
          <w:sz w:val="21"/>
          <w:szCs w:val="21"/>
        </w:rPr>
      </w:pPr>
      <w:r>
        <w:rPr>
          <w:rFonts w:hint="eastAsia" w:ascii="仿宋_GB2312" w:hAnsi="仿宋" w:eastAsia="仿宋_GB2312"/>
          <w:color w:val="000000"/>
          <w:sz w:val="32"/>
          <w:szCs w:val="32"/>
        </w:rPr>
        <w:t>（一）事实清楚、证据确凿、定性准确、程序合法的，提出同意的意见；</w:t>
      </w:r>
    </w:p>
    <w:p>
      <w:pPr>
        <w:pStyle w:val="4"/>
        <w:shd w:val="clear" w:color="auto" w:fill="FFFFFF"/>
        <w:spacing w:before="0" w:beforeAutospacing="0" w:after="0" w:afterAutospacing="0" w:line="580" w:lineRule="exact"/>
        <w:ind w:left="160" w:firstLine="480" w:firstLineChars="150"/>
        <w:rPr>
          <w:rFonts w:ascii="仿宋_GB2312" w:eastAsia="仿宋_GB2312"/>
          <w:color w:val="000000"/>
          <w:sz w:val="21"/>
          <w:szCs w:val="21"/>
        </w:rPr>
      </w:pPr>
      <w:r>
        <w:rPr>
          <w:rFonts w:hint="eastAsia" w:ascii="仿宋_GB2312" w:hAnsi="仿宋" w:eastAsia="仿宋_GB2312"/>
          <w:color w:val="000000"/>
          <w:sz w:val="32"/>
          <w:szCs w:val="32"/>
        </w:rPr>
        <w:t>（二）主要事实不清、证据不足的，提出继续调查或者不予做出行政执法决定的建议；</w:t>
      </w:r>
    </w:p>
    <w:p>
      <w:pPr>
        <w:pStyle w:val="4"/>
        <w:shd w:val="clear" w:color="auto" w:fill="FFFFFF"/>
        <w:spacing w:before="0" w:beforeAutospacing="0" w:after="0" w:afterAutospacing="0" w:line="580" w:lineRule="exact"/>
        <w:ind w:left="160" w:firstLine="480" w:firstLineChars="150"/>
        <w:rPr>
          <w:rFonts w:ascii="仿宋_GB2312" w:eastAsia="仿宋_GB2312"/>
          <w:color w:val="000000"/>
          <w:sz w:val="21"/>
          <w:szCs w:val="21"/>
        </w:rPr>
      </w:pPr>
      <w:r>
        <w:rPr>
          <w:rFonts w:hint="eastAsia" w:ascii="仿宋_GB2312" w:hAnsi="仿宋" w:eastAsia="仿宋_GB2312"/>
          <w:color w:val="000000"/>
          <w:sz w:val="32"/>
          <w:szCs w:val="32"/>
        </w:rPr>
        <w:t>（三）定性不准、适用法律不准确和裁量基准不当的，提出变更意见；</w:t>
      </w:r>
    </w:p>
    <w:p>
      <w:pPr>
        <w:pStyle w:val="4"/>
        <w:shd w:val="clear" w:color="auto" w:fill="FFFFFF"/>
        <w:spacing w:before="0" w:beforeAutospacing="0" w:after="0" w:afterAutospacing="0" w:line="580" w:lineRule="exact"/>
        <w:ind w:left="160" w:firstLine="480" w:firstLineChars="150"/>
        <w:rPr>
          <w:rFonts w:ascii="仿宋_GB2312" w:eastAsia="仿宋_GB2312"/>
          <w:color w:val="000000"/>
          <w:sz w:val="21"/>
          <w:szCs w:val="21"/>
        </w:rPr>
      </w:pPr>
      <w:r>
        <w:rPr>
          <w:rFonts w:hint="eastAsia" w:ascii="仿宋_GB2312" w:hAnsi="仿宋" w:eastAsia="仿宋_GB2312"/>
          <w:color w:val="000000"/>
          <w:sz w:val="32"/>
          <w:szCs w:val="32"/>
        </w:rPr>
        <w:t>（四）程序不合法、执法文书不规范的，提出纠正意见；</w:t>
      </w:r>
    </w:p>
    <w:p>
      <w:pPr>
        <w:pStyle w:val="4"/>
        <w:shd w:val="clear" w:color="auto" w:fill="FFFFFF"/>
        <w:spacing w:before="0" w:beforeAutospacing="0" w:after="0" w:afterAutospacing="0" w:line="580" w:lineRule="exact"/>
        <w:ind w:left="160" w:firstLine="480" w:firstLineChars="150"/>
        <w:rPr>
          <w:rFonts w:ascii="仿宋_GB2312" w:eastAsia="仿宋_GB2312"/>
          <w:color w:val="000000"/>
          <w:sz w:val="21"/>
          <w:szCs w:val="21"/>
        </w:rPr>
      </w:pPr>
      <w:r>
        <w:rPr>
          <w:rFonts w:hint="eastAsia" w:ascii="仿宋_GB2312" w:hAnsi="仿宋" w:eastAsia="仿宋_GB2312"/>
          <w:color w:val="000000"/>
          <w:sz w:val="32"/>
          <w:szCs w:val="32"/>
        </w:rPr>
        <w:t>（五）超出职权范围或者涉嫌犯罪的，提出移送意见。</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Fonts w:hint="eastAsia" w:ascii="仿宋_GB2312" w:hAnsi="仿宋" w:eastAsia="仿宋_GB2312"/>
          <w:color w:val="000000"/>
          <w:sz w:val="32"/>
          <w:szCs w:val="32"/>
        </w:rPr>
        <w:t>对继续调查和纠正的，由承办机构调查、纠正后重新送审。</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Style w:val="6"/>
          <w:rFonts w:hint="eastAsia" w:ascii="黑体" w:hAnsi="黑体" w:eastAsia="黑体"/>
          <w:b w:val="0"/>
          <w:color w:val="000000"/>
          <w:sz w:val="32"/>
          <w:szCs w:val="32"/>
        </w:rPr>
        <w:t>第十一条</w:t>
      </w:r>
      <w:r>
        <w:rPr>
          <w:rStyle w:val="11"/>
          <w:rFonts w:hint="eastAsia" w:ascii="仿宋_GB2312" w:hAnsi="Calibri" w:eastAsia="仿宋_GB2312" w:cs="Calibri"/>
          <w:b/>
          <w:bCs/>
          <w:color w:val="000000"/>
          <w:sz w:val="32"/>
          <w:szCs w:val="32"/>
        </w:rPr>
        <w:t> </w:t>
      </w:r>
      <w:r>
        <w:rPr>
          <w:rFonts w:hint="eastAsia" w:ascii="仿宋_GB2312" w:hAnsi="Calibri" w:eastAsia="仿宋_GB2312" w:cs="Calibri"/>
          <w:color w:val="000000"/>
          <w:sz w:val="32"/>
          <w:szCs w:val="32"/>
        </w:rPr>
        <w:t> </w:t>
      </w:r>
      <w:r>
        <w:rPr>
          <w:rFonts w:hint="eastAsia" w:ascii="仿宋_GB2312" w:hAnsi="仿宋" w:eastAsia="仿宋_GB2312"/>
          <w:color w:val="000000"/>
          <w:sz w:val="32"/>
          <w:szCs w:val="32"/>
        </w:rPr>
        <w:t>各执法业务科在收到送审材料后，应在3个工作日内审核完毕。补充材料、专家论证、征询意见、提请解释期间不计入审核期限。</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Style w:val="6"/>
          <w:rFonts w:hint="eastAsia" w:ascii="黑体" w:hAnsi="黑体" w:eastAsia="黑体"/>
          <w:b w:val="0"/>
          <w:color w:val="000000"/>
          <w:sz w:val="32"/>
          <w:szCs w:val="32"/>
        </w:rPr>
        <w:t>第十二条</w:t>
      </w:r>
      <w:r>
        <w:rPr>
          <w:rFonts w:hint="eastAsia" w:ascii="仿宋_GB2312" w:hAnsi="Calibri" w:eastAsia="仿宋_GB2312" w:cs="Calibri"/>
          <w:color w:val="000000"/>
          <w:sz w:val="32"/>
          <w:szCs w:val="32"/>
        </w:rPr>
        <w:t>  </w:t>
      </w:r>
      <w:r>
        <w:rPr>
          <w:rFonts w:hint="eastAsia" w:ascii="仿宋_GB2312" w:hAnsi="仿宋" w:eastAsia="仿宋_GB2312"/>
          <w:color w:val="000000"/>
          <w:sz w:val="32"/>
          <w:szCs w:val="32"/>
        </w:rPr>
        <w:t>重大行政执法决定各执法业务科审核同意后，需要提交行政审批局集体讨论决定的，由承办业务科负责提交。</w:t>
      </w:r>
    </w:p>
    <w:p>
      <w:pPr>
        <w:pStyle w:val="4"/>
        <w:shd w:val="clear" w:color="auto" w:fill="FFFFFF"/>
        <w:spacing w:before="0" w:beforeAutospacing="0" w:after="0" w:afterAutospacing="0" w:line="580" w:lineRule="exact"/>
        <w:ind w:firstLine="640" w:firstLineChars="200"/>
        <w:jc w:val="both"/>
        <w:rPr>
          <w:rFonts w:ascii="仿宋_GB2312" w:eastAsia="仿宋_GB2312"/>
          <w:color w:val="000000"/>
          <w:sz w:val="21"/>
          <w:szCs w:val="21"/>
        </w:rPr>
      </w:pPr>
      <w:r>
        <w:rPr>
          <w:rStyle w:val="6"/>
          <w:rFonts w:hint="eastAsia" w:ascii="黑体" w:hAnsi="黑体" w:eastAsia="黑体"/>
          <w:b w:val="0"/>
          <w:color w:val="000000"/>
          <w:sz w:val="32"/>
          <w:szCs w:val="32"/>
        </w:rPr>
        <w:t>第十三条</w:t>
      </w:r>
      <w:r>
        <w:rPr>
          <w:rFonts w:hint="eastAsia" w:ascii="仿宋_GB2312" w:hAnsi="Calibri" w:eastAsia="仿宋_GB2312" w:cs="Calibri"/>
          <w:color w:val="000000"/>
          <w:sz w:val="32"/>
          <w:szCs w:val="32"/>
        </w:rPr>
        <w:t>  </w:t>
      </w:r>
      <w:r>
        <w:rPr>
          <w:rFonts w:hint="eastAsia" w:ascii="仿宋_GB2312" w:hAnsi="仿宋" w:eastAsia="仿宋_GB2312"/>
          <w:color w:val="000000"/>
          <w:sz w:val="32"/>
          <w:szCs w:val="32"/>
        </w:rPr>
        <w:t>重大行政执法决定作出后，由承办业务科负责执行并做好立卷归档工作；需要备案的按规定办理报备手续。</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Style w:val="6"/>
          <w:rFonts w:hint="eastAsia" w:ascii="黑体" w:hAnsi="黑体" w:eastAsia="黑体"/>
          <w:b w:val="0"/>
          <w:color w:val="000000"/>
          <w:sz w:val="32"/>
          <w:szCs w:val="32"/>
        </w:rPr>
        <w:t>第十四条</w:t>
      </w:r>
      <w:r>
        <w:rPr>
          <w:rFonts w:hint="eastAsia" w:ascii="仿宋_GB2312" w:hAnsi="Calibri" w:eastAsia="仿宋_GB2312" w:cs="Calibri"/>
          <w:color w:val="000000"/>
          <w:sz w:val="32"/>
          <w:szCs w:val="32"/>
        </w:rPr>
        <w:t>  </w:t>
      </w:r>
      <w:r>
        <w:rPr>
          <w:rFonts w:hint="eastAsia" w:ascii="仿宋_GB2312" w:hAnsi="仿宋" w:eastAsia="仿宋_GB2312"/>
          <w:color w:val="000000"/>
          <w:sz w:val="32"/>
          <w:szCs w:val="32"/>
        </w:rPr>
        <w:t>各执法业务科结合法制审核工作实际情况，可以就存在的普遍性问题或者重复出现的问题提出一次性执法建议，也可结合法制审核工作实际情况编制典型案例等。</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Style w:val="6"/>
          <w:rFonts w:hint="eastAsia" w:ascii="黑体" w:hAnsi="黑体" w:eastAsia="黑体"/>
          <w:b w:val="0"/>
          <w:color w:val="000000"/>
          <w:sz w:val="32"/>
          <w:szCs w:val="32"/>
        </w:rPr>
        <w:t>第十五条</w:t>
      </w:r>
      <w:r>
        <w:rPr>
          <w:rFonts w:hint="eastAsia" w:ascii="仿宋_GB2312" w:hAnsi="Calibri" w:eastAsia="仿宋_GB2312" w:cs="Calibri"/>
          <w:color w:val="000000"/>
          <w:sz w:val="32"/>
          <w:szCs w:val="32"/>
        </w:rPr>
        <w:t>  </w:t>
      </w:r>
      <w:r>
        <w:rPr>
          <w:rFonts w:hint="eastAsia" w:ascii="仿宋_GB2312" w:hAnsi="仿宋" w:eastAsia="仿宋_GB2312"/>
          <w:color w:val="000000"/>
          <w:sz w:val="32"/>
          <w:szCs w:val="32"/>
        </w:rPr>
        <w:t>违反本办法规定，有下列情形之一的，由各执法业务科向行政审批局主要负责人报告并记录在案。因没有经过法制审核造成严重后果的，追究承办业务科有关责任人的责任：</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Fonts w:hint="eastAsia" w:ascii="仿宋_GB2312" w:hAnsi="仿宋" w:eastAsia="仿宋_GB2312"/>
          <w:color w:val="000000"/>
          <w:sz w:val="32"/>
          <w:szCs w:val="32"/>
        </w:rPr>
        <w:t>（一）不按规定要求报送重大行政执法决定法制审核的；</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Fonts w:hint="eastAsia" w:ascii="仿宋_GB2312" w:hAnsi="仿宋" w:eastAsia="仿宋_GB2312"/>
          <w:color w:val="000000"/>
          <w:sz w:val="32"/>
          <w:szCs w:val="32"/>
        </w:rPr>
        <w:t>（二）拒不配合法制机构调阅重大行政执法案卷和其他有关材料的；</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Fonts w:hint="eastAsia" w:ascii="仿宋_GB2312" w:hAnsi="仿宋" w:eastAsia="仿宋_GB2312"/>
          <w:color w:val="000000"/>
          <w:sz w:val="32"/>
          <w:szCs w:val="32"/>
        </w:rPr>
        <w:t>（三）不按照经过法制审核的重大行政执法决定执行的。</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Style w:val="6"/>
          <w:rFonts w:hint="eastAsia" w:ascii="黑体" w:hAnsi="黑体" w:eastAsia="黑体"/>
          <w:b w:val="0"/>
          <w:color w:val="000000"/>
          <w:sz w:val="32"/>
          <w:szCs w:val="32"/>
        </w:rPr>
        <w:t>第十六条</w:t>
      </w:r>
      <w:r>
        <w:rPr>
          <w:rStyle w:val="11"/>
          <w:rFonts w:hint="eastAsia" w:ascii="仿宋_GB2312" w:hAnsi="Calibri" w:eastAsia="仿宋_GB2312" w:cs="Calibri"/>
          <w:b/>
          <w:bCs/>
          <w:color w:val="000000"/>
          <w:sz w:val="32"/>
          <w:szCs w:val="32"/>
        </w:rPr>
        <w:t> </w:t>
      </w:r>
      <w:r>
        <w:rPr>
          <w:rStyle w:val="6"/>
          <w:rFonts w:hint="eastAsia" w:ascii="仿宋_GB2312" w:hAnsi="Calibri" w:eastAsia="仿宋_GB2312" w:cs="Calibri"/>
          <w:color w:val="000000"/>
          <w:sz w:val="32"/>
          <w:szCs w:val="32"/>
        </w:rPr>
        <w:t> </w:t>
      </w:r>
      <w:r>
        <w:rPr>
          <w:rFonts w:hint="eastAsia" w:ascii="仿宋_GB2312" w:hAnsi="仿宋" w:eastAsia="仿宋_GB2312"/>
          <w:color w:val="000000"/>
          <w:sz w:val="32"/>
          <w:szCs w:val="32"/>
        </w:rPr>
        <w:t>在重大执法决定法制审核过程中，各执法业务科工作人员因不正确履行职责，导致行政执法决定错误，情节严重的，追究有关责任人的责任。</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Style w:val="6"/>
          <w:rFonts w:hint="eastAsia" w:ascii="黑体" w:hAnsi="黑体" w:eastAsia="黑体"/>
          <w:b w:val="0"/>
          <w:color w:val="000000"/>
          <w:sz w:val="32"/>
          <w:szCs w:val="32"/>
        </w:rPr>
        <w:t>第十七条</w:t>
      </w:r>
      <w:r>
        <w:rPr>
          <w:rFonts w:hint="eastAsia" w:ascii="仿宋_GB2312" w:hAnsi="Calibri" w:eastAsia="仿宋_GB2312" w:cs="Calibri"/>
          <w:color w:val="000000"/>
          <w:sz w:val="32"/>
          <w:szCs w:val="32"/>
        </w:rPr>
        <w:t>  </w:t>
      </w:r>
      <w:r>
        <w:rPr>
          <w:rFonts w:hint="eastAsia" w:ascii="仿宋_GB2312" w:hAnsi="仿宋" w:eastAsia="仿宋_GB2312"/>
          <w:color w:val="000000"/>
          <w:sz w:val="32"/>
          <w:szCs w:val="32"/>
        </w:rPr>
        <w:t>本办法由行政审批局负责解释。</w:t>
      </w:r>
    </w:p>
    <w:p>
      <w:pPr>
        <w:pStyle w:val="4"/>
        <w:shd w:val="clear" w:color="auto" w:fill="FFFFFF"/>
        <w:spacing w:before="0" w:beforeAutospacing="0" w:after="0" w:afterAutospacing="0" w:line="580" w:lineRule="exact"/>
        <w:ind w:firstLine="640" w:firstLineChars="200"/>
        <w:rPr>
          <w:rFonts w:ascii="仿宋_GB2312" w:eastAsia="仿宋_GB2312"/>
          <w:color w:val="000000"/>
          <w:sz w:val="21"/>
          <w:szCs w:val="21"/>
        </w:rPr>
      </w:pPr>
      <w:r>
        <w:rPr>
          <w:rStyle w:val="6"/>
          <w:rFonts w:hint="eastAsia" w:ascii="黑体" w:hAnsi="黑体" w:eastAsia="黑体"/>
          <w:b w:val="0"/>
          <w:color w:val="000000"/>
          <w:sz w:val="32"/>
          <w:szCs w:val="32"/>
        </w:rPr>
        <w:t>第十八条</w:t>
      </w:r>
      <w:r>
        <w:rPr>
          <w:rFonts w:ascii="Calibri" w:hAnsi="Calibri" w:eastAsia="黑体" w:cs="Calibri"/>
          <w:b/>
          <w:color w:val="000000"/>
          <w:sz w:val="32"/>
          <w:szCs w:val="32"/>
        </w:rPr>
        <w:t>  </w:t>
      </w:r>
      <w:r>
        <w:rPr>
          <w:rFonts w:hint="eastAsia" w:ascii="仿宋_GB2312" w:hAnsi="仿宋" w:eastAsia="仿宋_GB2312"/>
          <w:color w:val="000000"/>
          <w:sz w:val="32"/>
          <w:szCs w:val="32"/>
        </w:rPr>
        <w:t>本办法自发布之日起施行，</w:t>
      </w:r>
      <w:r>
        <w:rPr>
          <w:rFonts w:hint="eastAsia" w:ascii="仿宋_GB2312" w:hAnsi="仿宋" w:eastAsia="仿宋_GB2312"/>
          <w:color w:val="000000"/>
          <w:sz w:val="32"/>
          <w:szCs w:val="32"/>
          <w:lang w:val="en-US" w:eastAsia="zh-CN"/>
        </w:rPr>
        <w:t>此前相关制度</w:t>
      </w:r>
      <w:r>
        <w:rPr>
          <w:rFonts w:hint="eastAsia" w:ascii="仿宋_GB2312" w:hAnsi="仿宋" w:eastAsia="仿宋_GB2312"/>
          <w:color w:val="000000"/>
          <w:sz w:val="32"/>
          <w:szCs w:val="32"/>
        </w:rPr>
        <w:t>同时废止。</w:t>
      </w:r>
    </w:p>
    <w:p>
      <w:pPr>
        <w:ind w:firstLine="640" w:firstLineChars="200"/>
        <w:rPr>
          <w:rFonts w:ascii="仿宋_GB2312" w:hAnsi="宋体" w:eastAsia="仿宋_GB2312" w:cs="宋体"/>
          <w:color w:val="333333"/>
          <w:kern w:val="0"/>
          <w:sz w:val="32"/>
          <w:szCs w:val="32"/>
        </w:rPr>
      </w:pPr>
      <w:r>
        <w:rPr>
          <w:rFonts w:hint="eastAsia" w:ascii="仿宋_GB2312" w:eastAsia="仿宋_GB2312"/>
          <w:sz w:val="32"/>
          <w:szCs w:val="32"/>
        </w:rPr>
        <w:t xml:space="preserve">   </w:t>
      </w:r>
    </w:p>
    <w:p>
      <w:pPr>
        <w:rPr>
          <w:rFonts w:ascii="仿宋_GB2312" w:eastAsia="仿宋_GB2312"/>
          <w:sz w:val="32"/>
          <w:szCs w:val="32"/>
        </w:rPr>
      </w:pPr>
      <w:bookmarkStart w:id="0" w:name="_GoBack"/>
      <w:bookmarkEnd w:id="0"/>
    </w:p>
    <w:sectPr>
      <w:pgSz w:w="11906" w:h="16838"/>
      <w:pgMar w:top="1758" w:right="1531" w:bottom="175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4E"/>
    <w:rsid w:val="00061927"/>
    <w:rsid w:val="000A493F"/>
    <w:rsid w:val="000C7008"/>
    <w:rsid w:val="0010436A"/>
    <w:rsid w:val="001376B4"/>
    <w:rsid w:val="001549C0"/>
    <w:rsid w:val="00186B32"/>
    <w:rsid w:val="0019048D"/>
    <w:rsid w:val="00275EA8"/>
    <w:rsid w:val="002C59FD"/>
    <w:rsid w:val="002F27C1"/>
    <w:rsid w:val="00354F2C"/>
    <w:rsid w:val="00374804"/>
    <w:rsid w:val="003C5633"/>
    <w:rsid w:val="003E5019"/>
    <w:rsid w:val="003F327A"/>
    <w:rsid w:val="004106B0"/>
    <w:rsid w:val="0045206D"/>
    <w:rsid w:val="00472A29"/>
    <w:rsid w:val="0047525D"/>
    <w:rsid w:val="004D75E0"/>
    <w:rsid w:val="005C00F0"/>
    <w:rsid w:val="005E439F"/>
    <w:rsid w:val="00622686"/>
    <w:rsid w:val="0062579A"/>
    <w:rsid w:val="007027EF"/>
    <w:rsid w:val="00702C73"/>
    <w:rsid w:val="00717ECD"/>
    <w:rsid w:val="007720C9"/>
    <w:rsid w:val="007C11DF"/>
    <w:rsid w:val="007C54D2"/>
    <w:rsid w:val="007D0B36"/>
    <w:rsid w:val="00805058"/>
    <w:rsid w:val="008104C2"/>
    <w:rsid w:val="0082145D"/>
    <w:rsid w:val="008840F2"/>
    <w:rsid w:val="009000ED"/>
    <w:rsid w:val="009A732E"/>
    <w:rsid w:val="009D6AC2"/>
    <w:rsid w:val="00AB2C9D"/>
    <w:rsid w:val="00AD09B8"/>
    <w:rsid w:val="00B47B31"/>
    <w:rsid w:val="00B60B32"/>
    <w:rsid w:val="00B83EF4"/>
    <w:rsid w:val="00B93D39"/>
    <w:rsid w:val="00BD2525"/>
    <w:rsid w:val="00BF2F2C"/>
    <w:rsid w:val="00C219FA"/>
    <w:rsid w:val="00C606E2"/>
    <w:rsid w:val="00D2044E"/>
    <w:rsid w:val="00D35248"/>
    <w:rsid w:val="00D54262"/>
    <w:rsid w:val="00D70275"/>
    <w:rsid w:val="00E02FDC"/>
    <w:rsid w:val="00E22169"/>
    <w:rsid w:val="00E36DF6"/>
    <w:rsid w:val="00E60C40"/>
    <w:rsid w:val="00E6585B"/>
    <w:rsid w:val="00ED05D8"/>
    <w:rsid w:val="00F1505A"/>
    <w:rsid w:val="00F677E1"/>
    <w:rsid w:val="74DF0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22"/>
    <w:rPr>
      <w:b/>
      <w:bCs/>
    </w:rPr>
  </w:style>
  <w:style w:type="character" w:styleId="7">
    <w:name w:val="Hyperlink"/>
    <w:basedOn w:val="5"/>
    <w:unhideWhenUsed/>
    <w:uiPriority w:val="99"/>
    <w:rPr>
      <w:color w:val="0000FF"/>
      <w:u w:val="single"/>
    </w:rPr>
  </w:style>
  <w:style w:type="character" w:customStyle="1" w:styleId="9">
    <w:name w:val="页眉 Char"/>
    <w:basedOn w:val="5"/>
    <w:link w:val="3"/>
    <w:uiPriority w:val="99"/>
    <w:rPr>
      <w:rFonts w:ascii="Times New Roman" w:hAnsi="Times New Roman" w:eastAsia="宋体" w:cs="Times New Roman"/>
      <w:sz w:val="18"/>
      <w:szCs w:val="18"/>
    </w:rPr>
  </w:style>
  <w:style w:type="character" w:customStyle="1" w:styleId="10">
    <w:name w:val="页脚 Char"/>
    <w:basedOn w:val="5"/>
    <w:link w:val="2"/>
    <w:uiPriority w:val="99"/>
    <w:rPr>
      <w:rFonts w:ascii="Times New Roman" w:hAnsi="Times New Roman" w:eastAsia="宋体" w:cs="Times New Roman"/>
      <w:sz w:val="18"/>
      <w:szCs w:val="18"/>
    </w:rPr>
  </w:style>
  <w:style w:type="character" w:customStyle="1" w:styleId="11">
    <w:name w:val="apple-converted-space"/>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268</Words>
  <Characters>1531</Characters>
  <Lines>12</Lines>
  <Paragraphs>3</Paragraphs>
  <TotalTime>0</TotalTime>
  <ScaleCrop>false</ScaleCrop>
  <LinksUpToDate>false</LinksUpToDate>
  <CharactersWithSpaces>1796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2017-07-06T06:18:00Z</dcterms:created>
  <dc:creator>lenovo</dc:creator>
  <cp:lastModifiedBy>spj</cp:lastModifiedBy>
  <dcterms:modified xsi:type="dcterms:W3CDTF">2022-07-12T00:34:03Z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