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D9" w:rsidRPr="000534D9" w:rsidRDefault="000534D9" w:rsidP="000534D9">
      <w:pPr>
        <w:widowControl/>
        <w:shd w:val="clear" w:color="auto" w:fill="FFFFFF"/>
        <w:spacing w:line="750" w:lineRule="atLeast"/>
        <w:jc w:val="left"/>
        <w:rPr>
          <w:rFonts w:ascii="微软雅黑" w:eastAsia="微软雅黑" w:hAnsi="微软雅黑" w:cs="宋体"/>
          <w:b/>
          <w:bCs/>
          <w:color w:val="333333"/>
          <w:kern w:val="0"/>
          <w:sz w:val="45"/>
          <w:szCs w:val="45"/>
        </w:rPr>
      </w:pPr>
      <w:r w:rsidRPr="000534D9">
        <w:rPr>
          <w:rFonts w:ascii="微软雅黑" w:eastAsia="微软雅黑" w:hAnsi="微软雅黑" w:cs="宋体" w:hint="eastAsia"/>
          <w:b/>
          <w:bCs/>
          <w:color w:val="333333"/>
          <w:kern w:val="0"/>
          <w:sz w:val="45"/>
          <w:szCs w:val="45"/>
        </w:rPr>
        <w:t>《中华人民共和国网络安全法》(全文)</w:t>
      </w:r>
      <w:r w:rsidRPr="000534D9">
        <w:rPr>
          <w:rFonts w:ascii="宋体" w:eastAsia="宋体" w:hAnsi="宋体" w:cs="宋体" w:hint="eastAsia"/>
          <w:b/>
          <w:bCs/>
          <w:color w:val="CCCCCC"/>
          <w:kern w:val="0"/>
          <w:sz w:val="18"/>
          <w:szCs w:val="18"/>
        </w:rPr>
        <w:t> </w:t>
      </w:r>
    </w:p>
    <w:p w:rsidR="000534D9" w:rsidRPr="000534D9" w:rsidRDefault="000534D9" w:rsidP="000534D9">
      <w:pPr>
        <w:widowControl/>
        <w:shd w:val="clear" w:color="auto" w:fill="FFFFFF"/>
        <w:jc w:val="center"/>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中华人民共和国网络安全法</w:t>
      </w:r>
    </w:p>
    <w:p w:rsidR="000534D9" w:rsidRPr="000534D9" w:rsidRDefault="000534D9" w:rsidP="000534D9">
      <w:pPr>
        <w:widowControl/>
        <w:shd w:val="clear" w:color="auto" w:fill="FFFFFF"/>
        <w:jc w:val="center"/>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(2016年11月7日第十二届全国人民代表大会常务委员会第二十四次会议通过)</w:t>
      </w:r>
    </w:p>
    <w:p w:rsidR="000534D9" w:rsidRPr="000534D9" w:rsidRDefault="000534D9" w:rsidP="000534D9">
      <w:pPr>
        <w:widowControl/>
        <w:shd w:val="clear" w:color="auto" w:fill="FFFFFF"/>
        <w:spacing w:after="150"/>
        <w:jc w:val="center"/>
        <w:rPr>
          <w:rFonts w:ascii="微软雅黑" w:eastAsia="微软雅黑" w:hAnsi="微软雅黑" w:cs="宋体" w:hint="eastAsia"/>
          <w:color w:val="333333"/>
          <w:kern w:val="0"/>
          <w:szCs w:val="21"/>
        </w:rPr>
      </w:pPr>
      <w:r>
        <w:rPr>
          <w:rFonts w:ascii="微软雅黑" w:eastAsia="微软雅黑" w:hAnsi="微软雅黑" w:cs="宋体"/>
          <w:noProof/>
          <w:color w:val="333333"/>
          <w:kern w:val="0"/>
          <w:szCs w:val="21"/>
        </w:rPr>
        <w:drawing>
          <wp:inline distT="0" distB="0" distL="0" distR="0">
            <wp:extent cx="3733800" cy="3048000"/>
            <wp:effectExtent l="19050" t="0" r="0" b="0"/>
            <wp:docPr id="1" name="图片 1" descr="https://www.uta.edu.cn/_upload/article/images/9e/bf/aa6b24894ebdaf081e55646f0c3f/b383a508-71db-44e4-84d1-aa7370ee4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ta.edu.cn/_upload/article/images/9e/bf/aa6b24894ebdaf081e55646f0c3f/b383a508-71db-44e4-84d1-aa7370ee4644.png"/>
                    <pic:cNvPicPr>
                      <a:picLocks noChangeAspect="1" noChangeArrowheads="1"/>
                    </pic:cNvPicPr>
                  </pic:nvPicPr>
                  <pic:blipFill>
                    <a:blip r:embed="rId6"/>
                    <a:srcRect/>
                    <a:stretch>
                      <a:fillRect/>
                    </a:stretch>
                  </pic:blipFill>
                  <pic:spPr bwMode="auto">
                    <a:xfrm>
                      <a:off x="0" y="0"/>
                      <a:ext cx="3733800" cy="3048000"/>
                    </a:xfrm>
                    <a:prstGeom prst="rect">
                      <a:avLst/>
                    </a:prstGeom>
                    <a:noFill/>
                    <a:ln w="9525">
                      <a:noFill/>
                      <a:miter lim="800000"/>
                      <a:headEnd/>
                      <a:tailEnd/>
                    </a:ln>
                  </pic:spPr>
                </pic:pic>
              </a:graphicData>
            </a:graphic>
          </wp:inline>
        </w:drawing>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《中华人民共和国网络安全法》已由中华人民共和国第十二届全国人民代表大会常务委员会第二十四次会议于2016年11月7日通过，现予公布，自2017年6月1日起施行。</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目录</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第一章总 则</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第二章网络安全支持与促进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第三章网络运行安全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第一节一般规定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第二节关键信息基础设施的运行安全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第四章网络信息安全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第五章监测预警与应急处置</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第六章法律责任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第七章附 则</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第一章总 则</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第一条为了保障网络安全，维护网络空间主权和国家安全、社会公共利益，保护公民、法人和其他组织的合法权益，促进经济社会信息化健康发展，制定本法。</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第二条在中华人民共和国境内建设、运营、维护和使用网络，以及网络安全的监督管理，适用本法。</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条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第四条国家制定并不断完善网络安全战略，明确保障网络安全的基本要求和主要目标，提出重点领域的网络安全政策、工作任务和措施。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第五条国家采取措施，监测、防御、处置来源于中华人民共和国境内外的网络安全风险和威胁，保护关键信息基础设施免受攻击、侵入、干扰和破坏，依法惩治网络违法犯罪活动，维护网络空间安全和秩序。</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第六条国家倡导诚实守信、健康文明的网络行为，推动传播社会主义核心价值观，采取措施提高全社会的网络安全意识和水平，形成全社会共同参与促进网络安全的良好环境。</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第七条国家积极开展网络空间治理、网络技术研发和标准制定、打击网络违法犯罪等方面的国际交流与合作，推动构建和平、安全、开放、合作的网络空间，建立多边、民主、透明的网络治理体系。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八条国家网信部门负责统筹协调网络安全工作和相关监督管理工作。国务院电信主管部门、公安部门和其他有关机关依照本法和有关法律、行政法规的规定，在各自职责范围内负责网络安全保护和监督管理工作。</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县级以上地方人民政府有关部门的网络安全保护和监督管理职责，按照国家有关规定确定。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第九条网络运营者开展经营和服务活动，必须遵守法律、行政法规，尊重社会公德，遵守商业道德，诚实信用，履行网络安全保护义务，接受政府和社会的监督，承担社会责任。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条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第十一条网络相关行业组织按照章程，加强行业自律，制定网络安全行为规范，指导会员加强网络安全保护，提高网络安全保护水平，促进行业健康发展。</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第十二条国家保护公民、法人和其他组织依法使用网络的权利，促进网络接入普及，提升网络服务水平，为社会提供安全、便利的网络服务，保障网络信息依法有序自由流动。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第十三条国家支持研究开发有利于未成年人健康成长的网络产品和服务，依法惩治利用网络从事危害未成年人身心健康的活动，为未成年人提供安全、健康的网络环境。</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第十四条任何个人和组织有权对危害网络安全的行为向网信、电信、公安等部门举报。收到举报的部门应当及时依法作出处理;不属于本部门职责的，应当及时移送有权处理的部门。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有关部门应当对举报人的相关信息予以保密，保护举报人的合法权益。</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第二章网络安全支持与促进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第十五条国家建立和完善网络安全标准体系。国务院标准化行政主管部门和国务院其他有关部门根据各自的职责，组织制定并适时修订有关网络安全管理以及网络产品、服务和运行安全的国家标准、行业标准。</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国家支持企业、研究机构、高等学院、网络相关行业组织参与网络安全国家标准、行业标准的制定。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六条国务院和省、自治区、直辖市人民政府应当统筹规划，加大投入，扶持重点网络安全技术产业和项目，支持网络安全技术的研究开发和应用，推广安全可信的网络产品和服务，保护网络技术知识产权，支持企业、研究机构和高等学院等参与国家网络安全技术创新项目。</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第十七条国家推进网络安全社会化服务体系建设，鼓励有关企业、机构开展网络安全认证、检测和风险评估等安全服务。</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第十八条国家鼓励开发网络数据安全保护和利用技术，促进公共数据资源开放，推动技术创新和经济社会发展。</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国家支持创新网络安全管理方式，运用网络新技术，提升网络安全保护水平。</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第十九条各级人民政府及其有关部门应当组织开展经常性的网络安全宣传教育，并指导、督促有关单位做好网络安全宣传教育工作。</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大众传播媒介应当有针对性地面向社会进行网络安全宣传教育。</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第二十条国家支持企业和高等学院、职业学院等教育培训机构开展网络安全相关教育与培训，采取多种方式培养网络安全人才，促进网络安全人才交流。</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第三章网络运行安全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第一节一般规定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第二十一条国家实行网络安全等级保护制度。网络运营者应当按照网络安全等级保护制度的要求，履行下列安全保护义务，保障网络免受干扰、破坏或者未经授权的访问，防止网络数据泄露或者被窃取、篡改:</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(一)制定内部安全管理制度和操作规程，确定网络安全负责人，落实网络安全保护责任;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(二)采取防范计算机病毒和网络攻击、网络侵入等危害网络安全行为的技术措施;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(三)采取监测、记录网络运行状态、网络安全事件的技术措施，并按照规定留存相关的网络日志不少于六个月;</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(四)采取数据分类、重要数据备份和加密等措施;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(五)法律、行政法规规定的其他义务。</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二条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网络产品、服务的提供者应当为其产品、服务持续提供安全维护;在规定或者当事人约定的期限内，不得终止提供安全维护。</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网络产品、服务具有收集用户信息功能的，其提供者应当向用户明示并取得同意;涉及用户个人信息的，还应当遵守本法和有关法律、行政法规关于个人信息保护的规定。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第二十三条网络关键设备和网络安全专用产品应当按照相关国家标准的强制性要求，由具备资格的机构安全认证合格或者安全检测符合要求后，方可销售或者提供。国家网信部门</w:t>
      </w:r>
      <w:r w:rsidRPr="000534D9">
        <w:rPr>
          <w:rFonts w:ascii="微软雅黑" w:eastAsia="微软雅黑" w:hAnsi="微软雅黑" w:cs="宋体" w:hint="eastAsia"/>
          <w:color w:val="333333"/>
          <w:kern w:val="0"/>
          <w:szCs w:val="21"/>
        </w:rPr>
        <w:lastRenderedPageBreak/>
        <w:t>会同国务院有关部门制定、公布网络关键设备和网络安全专用产品目录，并推动安全认证和安全检测结果互认，避免重复认证、检测。</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四条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国家实施网络可信身份战略，支持研究开发安全、方便的电子身份认证技术，推动不同电子身份认证之间的互认。</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五条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第二十六条开展网络安全认证、检测、风险评估等活动，向社会发布系统漏洞、计算机病毒、网络攻击、网络侵入等网络安全信息，应当遵守国家有关规定。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七条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第二十八条网络运营者应当为公安机关、国家安全机关依法维护国家安全和侦查犯罪的活动提供技术支持和协助。</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第二十九条国家支持网络运营者之间在网络安全信息收集、分析、通报和应急处置等方面进行合作，提高网络运营者的安全保障能力。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有关行业组织建立健全本行业的网络安全保护规范和协作机制，加强对网络安全风险的分析评估，定期向会员进行风险警示，支持、协助会员应对网络安全风险。</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第三十条网信部门和有关部门在履行网络安全保护职责中获取的信息，只能用于维护网络安全的需要，不得用于其他用途。</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第二节关键信息基础设施的运行安全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一条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国家鼓励关键信息基础设施以外的网络运营者自愿参与关键信息基础设施保护体系。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第三十二条按照国务院规定的职责分工，负责关键信息基础设施安全保护工作的部门分别编制并组织实施本行业、本领域的关键信息基础设施安全规划，指导和监督关键信息基础设施运行安全保护工作。</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第三十三条建设关键信息基础设施应当确保其具有支持业务稳定、持续运行的性能，并保证安全技术措施同步规划、同步建设、同步使用。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第三十四条除本法第二十一条的规定外，关键信息基础设施的运营者还应当履行下列安全保护义务:</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(一)设置专门安全管理机构和安全管理负责人，并对该负责人和关键岗位的人员进行安全背景审查;</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(二)定期对从业人员进行网络安全教育、技术培训和技能考核;</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(三)对重要系统和数据库进行容灾备份;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(四)制定网络安全事件应急预案，并定期进行演练;</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(五)法律、行政法规规定的其他义务。</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第三十五条关键信息基础设施的运营者采购网络产品和服务，可能影响国家安全的，应当通过国家网信部门会同国务院有关部门组织的国家安全审查。</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第三十六条关键信息基础设施的运营者采购网络产品和服务，应当按照规定与提供者签订安全保密协议，明确安全和保密义务与责任。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七条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八条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第三十九条国家网信部门应当统筹协调有关部门对关键信息基础设施的安全保护采取下列措施: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(一)对关键信息基础设施的安全风险进行抽查检测，提出改进措施，必要时可以委托网络安全服务机构对网络存在的安全风险进行检测评估;</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(二)定期组织关键信息基础设施的运营者进行网络安全应急演练，提高应对网络安全事件的水平和协同配合能力;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(三)促进有关部门、关键信息基础设施的运营者以及有关研究机构、网络安全服务机构等之间的网络安全信息共享;</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(四)对网络安全事件的应急处置与网络功能的恢复等，提供技术支持和协助。</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第四章网络信息安全</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第四十条网络运营者应当对其收集的用户信息严格保密，并建立健全用户信息保护制度。</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第四十一条网络运营者收集、使用个人信息，应当遵循合法、正当、必要的原则，公开收集、使用规则，明示收集、使用信息的目的、方式和范围，并经被收集者同意。</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网络运营者不得收集与其提供的服务无关的个人信息，不得违反法律、行政法规的规定和双方的约定收集、使用个人信息，并应当依照法律、行政法规的规定和与用户的约定，处理其保存的个人信息。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第四十二条网络运营者不得泄露、篡改、毁损其收集的个人信息;未经被收集者同意，不得向他人提供个人信息。但是，经过处理无法识别特定个人且不能复原的除外。</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三条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第四十四条任何个人和组织不得窃取或者以其他非法方式获取个人信息，不得非法出售或者非法向他人提供个人信息。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第四十五条依法负有网络安全监督管理职责的部门及其工作人员，必须对在履行职责中知悉的个人信息、隐私和商业秘密严格保密，不得泄露、出售或者非法向他人提供。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六条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四十七条网络运营者应当加强对其用户发布的信息的管理，发现法律、行政法规禁止发布或者传输的信息的，应当立即停止传输该信息，采取消除等处置措施，防止信息扩散，保存有关记录，并向有关主管部门报告。</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第四十八条任何个人和组织发送的电子信息、提供的应用软件，不得设置恶意程序，不得含有法律、行政法规禁止发布或者传输的信息。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电子信息发送服务提供者和应用软件下载服务提供者，应当履行安全管理义务，知道其用户有前款规定行为的，应当停止提供服务，采取消除等处置措施，保存有关记录，并向有关主管部门报告。</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第四十九条网络运营者应当建立网络信息安全投诉、举报制度，公布投诉、举报方式等信息，及时受理并处理有关网络信息安全的投诉和举报。</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网络运营者对网信部门和有关部门依法实施的监督检查，应当予以配合。</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条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第五章监测预警与应急处置</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第五十一条国家建立网络安全监测预警和信息通报制度。国家网信部门应当统筹协调有关部门加强网络安全信息收集、分析和通报工作，按照规定统一发布网络安全监测预警信息。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第五十二条负责关键信息基础设施安全保护工作的部门，应当建立健全本行业、本领域的网络安全监测预警和信息通报制度，并按照规定报送网络安全监测预警信息。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第五十三条国家网信部门协调有关部门建立健全网络安全风险评估和应急工作机制，制定网络安全事件应急预案，并定期组织演练。</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负责关键信息基础设施安全保护工作的部门应当制定本行业、本领域的网络安全事件应急预案，并定期组织演练。</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网络安全事件应急预案应当按照事件发生后的危害程度、影响范围等因素对网络安全事件进行分级，并规定相应的应急处置措施。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第五十四条网络安全事件发生的风险增大时，省级以上人民政府有关部门应当按照规定的权限和程序，并根据网络安全风险的特点和可能造成的危害，采取下列措施: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(一)要求有关部门、机构和人员及时收集、报告有关信息，加强对网络安全风险的监测;</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(二)组织有关部门、机构和专业人员，对网络安全风险信息进行分析评估，预测事件发生的可能性、影响范围和危害程度;</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(三)向社会发布网络安全风险预警，发布避免、减轻危害的措施。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五条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六条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第五十七条因网络安全事件，发生突发事件或者生产安全事故的，应当依照《中华人民共和国突发事件应对法》、《中华人民共和国安全生产法》等有关法律、行政法规的规定处置。</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第五十八条因维护国家安全和社会公共秩序，处置重大突发社会安全事件的需要，经国务院决定或者批准，可以在特定区域对网络通信采取限制等临时措施。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第六章法律责任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五十九条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条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(一)设置恶意程序的;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(二)对其产品、服务存在的安全缺陷、漏洞等风险未立即采取补救措施，或者未按照规定及时告知用户并向有关主管部门报告的;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(三)擅自终止为其产品、服务提供安全维护的。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一条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二条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w:t>
      </w:r>
      <w:r w:rsidRPr="000534D9">
        <w:rPr>
          <w:rFonts w:ascii="微软雅黑" w:eastAsia="微软雅黑" w:hAnsi="微软雅黑" w:cs="宋体" w:hint="eastAsia"/>
          <w:color w:val="333333"/>
          <w:kern w:val="0"/>
          <w:szCs w:val="21"/>
        </w:rPr>
        <w:lastRenderedPageBreak/>
        <w:t>以由有关主管部门责令暂停相关业务、停业整顿、关闭网站、吊销相关业务许可证或者吊销营业执照，对直接负责的主管人员和其他直接责任人员处五千元以上五万元以下罚款。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三条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单位有前款行为的，由公安机关没收违法所得，处十万元以上一百万元以下罚款，并对直接负责的主管人员和其他直接责任人员依照前款规定处罚。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违反本法第二十七条规定，受到治安管理处罚的人员，五年内不得从事网络安全管理和网络运营关键岗位的工作;受到刑事处罚的人员，终身不得从事网络安全管理和网络运营关键岗位的工作。</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四条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六十五条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六条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七条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单位有欠款行为的，由公安机关处十万元以上五十万元以下罚款，并对直接负责的主管人员和其他直接责任人员依照前款规定处罚。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六十八条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电子信息发送服务提供者、应用软件下载服务提供者，不履行本法第四十八条第二款规定的安全管理义务的，依照前款规定处罚。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六十九条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(一)不按照有关部门的要求对法律、行政法规禁止发布或者传输的信息，采取停止传输、消除等处置措施的;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(二)拒绝、阻碍有关部门依法实施的监督检查的;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(三)拒不向公安机关、国家安全机关提供技术支持和协助的。</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第七十条发布或者传输本法第十二条第二款和其他法律、行政法规禁止发布或者传输的信息的，依照有关法律、行政法规的规定处罚。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第七十一条有本法规定的违法行为的，依照有关法律、行政法规的规定记入信用档案，并予以公示。</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第七十二条国家机关政务网络的运营者不履行本法规定的网络安全保护义务的，由其上级机关或者有关机关责令改正;对直接负责的主管人员和其他直接责任人员依法给予处分。</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第七十三条网信部门和有关部门违反本法第三十条规定，将在履行网络安全保护职责中获取的信息用于其他用途的，对直接负责的主管人员和其他直接责任人员依法给予处分。</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网信部门和有关部门的工作人员玩忽职守、滥用职权、徇私舞弊，尚不构成犯罪的，依法给予处分。</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第七十四条违反本法规定，给他人造成损害的，依法承担民事责任。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违反本法规定，构成违反治安管理行为的，依法给予治安管理处罚;构成犯罪的，依法追究刑事责任。</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lastRenderedPageBreak/>
        <w:t xml:space="preserve">　　第七十五条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b/>
          <w:bCs/>
          <w:color w:val="333333"/>
          <w:kern w:val="0"/>
        </w:rPr>
        <w:t>第七章附 则</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第七十六条本法下列用语的含义:</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(一)网络，是指由计算机或者其他信息终端及相关设备组成的按照一定的规则和程序对信息进行收集、存储、传输、交换、处理的系统。</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(二)网络安全，是指通过采取必要措施，防范对网络的攻击、侵入、干扰、破坏和非法使用以及意外事故，使网络处于稳定可靠运行的状态，以及保障网络数据的完整性、保密性、可用性的能力。</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(三)网络运营者，是指网络的所有者、管理者和网络服务提供者。</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(四)网络数据，是指通过网络收集、存储、传输、处理和产生的各种电子数据。</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(五)个人信息，是指以电子或者其他方式记录的能够单独或者与其他信息结合识别自然人个人身份的各种信息，包括但不限于自然人的姓名、出生日期、身份证件号码、个人生物识别信息、住址、电话号码等。</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第七十七条存储、处理涉及国家秘密信息的网络的运行安全保护，除应当遵守本法外，还应当遵守保密法律、行政法规的规定。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第七十八条军事网络的安全保护，由中央军事委员会另行规定。</w:t>
      </w:r>
    </w:p>
    <w:p w:rsidR="000534D9" w:rsidRPr="000534D9" w:rsidRDefault="000534D9" w:rsidP="000534D9">
      <w:pPr>
        <w:widowControl/>
        <w:shd w:val="clear" w:color="auto" w:fill="FFFFFF"/>
        <w:jc w:val="left"/>
        <w:rPr>
          <w:rFonts w:ascii="微软雅黑" w:eastAsia="微软雅黑" w:hAnsi="微软雅黑" w:cs="宋体" w:hint="eastAsia"/>
          <w:color w:val="333333"/>
          <w:kern w:val="0"/>
          <w:szCs w:val="21"/>
        </w:rPr>
      </w:pPr>
      <w:r w:rsidRPr="000534D9">
        <w:rPr>
          <w:rFonts w:ascii="微软雅黑" w:eastAsia="微软雅黑" w:hAnsi="微软雅黑" w:cs="宋体" w:hint="eastAsia"/>
          <w:color w:val="333333"/>
          <w:kern w:val="0"/>
          <w:szCs w:val="21"/>
        </w:rPr>
        <w:t xml:space="preserve">　　第七十九条本法自2017年6月1日起施行。</w:t>
      </w:r>
    </w:p>
    <w:p w:rsidR="007F1778" w:rsidRPr="000534D9" w:rsidRDefault="007F1778"/>
    <w:sectPr w:rsidR="007F1778" w:rsidRPr="000534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778" w:rsidRDefault="007F1778" w:rsidP="000534D9">
      <w:r>
        <w:separator/>
      </w:r>
    </w:p>
  </w:endnote>
  <w:endnote w:type="continuationSeparator" w:id="1">
    <w:p w:rsidR="007F1778" w:rsidRDefault="007F1778" w:rsidP="000534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778" w:rsidRDefault="007F1778" w:rsidP="000534D9">
      <w:r>
        <w:separator/>
      </w:r>
    </w:p>
  </w:footnote>
  <w:footnote w:type="continuationSeparator" w:id="1">
    <w:p w:rsidR="007F1778" w:rsidRDefault="007F1778" w:rsidP="000534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4D9"/>
    <w:rsid w:val="000534D9"/>
    <w:rsid w:val="007F17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4D9"/>
    <w:rPr>
      <w:sz w:val="18"/>
      <w:szCs w:val="18"/>
    </w:rPr>
  </w:style>
  <w:style w:type="paragraph" w:styleId="a4">
    <w:name w:val="footer"/>
    <w:basedOn w:val="a"/>
    <w:link w:val="Char0"/>
    <w:uiPriority w:val="99"/>
    <w:semiHidden/>
    <w:unhideWhenUsed/>
    <w:rsid w:val="000534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4D9"/>
    <w:rPr>
      <w:sz w:val="18"/>
      <w:szCs w:val="18"/>
    </w:rPr>
  </w:style>
  <w:style w:type="paragraph" w:styleId="a5">
    <w:name w:val="Normal (Web)"/>
    <w:basedOn w:val="a"/>
    <w:uiPriority w:val="99"/>
    <w:semiHidden/>
    <w:unhideWhenUsed/>
    <w:rsid w:val="000534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34D9"/>
    <w:rPr>
      <w:b/>
      <w:bCs/>
    </w:rPr>
  </w:style>
  <w:style w:type="paragraph" w:styleId="a7">
    <w:name w:val="Balloon Text"/>
    <w:basedOn w:val="a"/>
    <w:link w:val="Char1"/>
    <w:uiPriority w:val="99"/>
    <w:semiHidden/>
    <w:unhideWhenUsed/>
    <w:rsid w:val="000534D9"/>
    <w:rPr>
      <w:sz w:val="18"/>
      <w:szCs w:val="18"/>
    </w:rPr>
  </w:style>
  <w:style w:type="character" w:customStyle="1" w:styleId="Char1">
    <w:name w:val="批注框文本 Char"/>
    <w:basedOn w:val="a0"/>
    <w:link w:val="a7"/>
    <w:uiPriority w:val="99"/>
    <w:semiHidden/>
    <w:rsid w:val="000534D9"/>
    <w:rPr>
      <w:sz w:val="18"/>
      <w:szCs w:val="18"/>
    </w:rPr>
  </w:style>
</w:styles>
</file>

<file path=word/webSettings.xml><?xml version="1.0" encoding="utf-8"?>
<w:webSettings xmlns:r="http://schemas.openxmlformats.org/officeDocument/2006/relationships" xmlns:w="http://schemas.openxmlformats.org/wordprocessingml/2006/main">
  <w:divs>
    <w:div w:id="697773776">
      <w:bodyDiv w:val="1"/>
      <w:marLeft w:val="0"/>
      <w:marRight w:val="0"/>
      <w:marTop w:val="0"/>
      <w:marBottom w:val="0"/>
      <w:divBdr>
        <w:top w:val="none" w:sz="0" w:space="0" w:color="auto"/>
        <w:left w:val="none" w:sz="0" w:space="0" w:color="auto"/>
        <w:bottom w:val="none" w:sz="0" w:space="0" w:color="auto"/>
        <w:right w:val="none" w:sz="0" w:space="0" w:color="auto"/>
      </w:divBdr>
      <w:divsChild>
        <w:div w:id="148728270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1576</Words>
  <Characters>8986</Characters>
  <Application>Microsoft Office Word</Application>
  <DocSecurity>0</DocSecurity>
  <Lines>74</Lines>
  <Paragraphs>21</Paragraphs>
  <ScaleCrop>false</ScaleCrop>
  <Company>Microsoft</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2022-07-28T09:21:00Z</dcterms:created>
  <dcterms:modified xsi:type="dcterms:W3CDTF">2022-07-28T09:23:00Z</dcterms:modified>
</cp:coreProperties>
</file>