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sectPr>
          <w:footerReference r:id="rId3" w:type="first"/>
          <w:pgSz w:w="11906" w:h="16838"/>
          <w:pgMar w:top="2041" w:right="1531" w:bottom="2041" w:left="1531" w:header="851" w:footer="992" w:gutter="0"/>
          <w:cols w:space="0" w:num="1"/>
          <w:titlePg/>
          <w:docGrid w:type="lines" w:linePitch="312" w:charSpace="0"/>
        </w:sectPr>
      </w:pPr>
      <w:r>
        <w:drawing>
          <wp:anchor distT="0" distB="0" distL="0" distR="0" simplePos="0" relativeHeight="251662336" behindDoc="0" locked="0" layoutInCell="1" allowOverlap="1">
            <wp:simplePos x="0" y="0"/>
            <wp:positionH relativeFrom="margin">
              <wp:posOffset>-4389755</wp:posOffset>
            </wp:positionH>
            <wp:positionV relativeFrom="margin">
              <wp:posOffset>-335915</wp:posOffset>
            </wp:positionV>
            <wp:extent cx="11083290" cy="10896600"/>
            <wp:effectExtent l="0" t="1905" r="1905" b="1905"/>
            <wp:wrapNone/>
            <wp:docPr id="1037" name="背景 耗崽"/>
            <wp:cNvGraphicFramePr/>
            <a:graphic xmlns:a="http://schemas.openxmlformats.org/drawingml/2006/main">
              <a:graphicData uri="http://schemas.openxmlformats.org/drawingml/2006/picture">
                <pic:pic xmlns:pic="http://schemas.openxmlformats.org/drawingml/2006/picture">
                  <pic:nvPicPr>
                    <pic:cNvPr id="1037" name="背景 耗崽"/>
                    <pic:cNvPicPr/>
                  </pic:nvPicPr>
                  <pic:blipFill>
                    <a:blip r:embed="rId10" cstate="print"/>
                    <a:srcRect/>
                    <a:stretch>
                      <a:fillRect/>
                    </a:stretch>
                  </pic:blipFill>
                  <pic:spPr>
                    <a:xfrm rot="16200000">
                      <a:off x="0" y="0"/>
                      <a:ext cx="11083290" cy="10896600"/>
                    </a:xfrm>
                    <a:prstGeom prst="rect">
                      <a:avLst/>
                    </a:prstGeom>
                  </pic:spPr>
                </pic:pic>
              </a:graphicData>
            </a:graphic>
          </wp:anchor>
        </w:drawing>
      </w:r>
      <w:r>
        <mc:AlternateContent>
          <mc:Choice Requires="wps">
            <w:drawing>
              <wp:anchor distT="0" distB="0" distL="0" distR="0" simplePos="0" relativeHeight="251667456" behindDoc="0" locked="0" layoutInCell="1" allowOverlap="1">
                <wp:simplePos x="0" y="0"/>
                <wp:positionH relativeFrom="column">
                  <wp:posOffset>291465</wp:posOffset>
                </wp:positionH>
                <wp:positionV relativeFrom="paragraph">
                  <wp:posOffset>6408420</wp:posOffset>
                </wp:positionV>
                <wp:extent cx="5482590" cy="1256030"/>
                <wp:effectExtent l="0" t="0" r="0" b="0"/>
                <wp:wrapNone/>
                <wp:docPr id="1028" name="文本框 2"/>
                <wp:cNvGraphicFramePr/>
                <a:graphic xmlns:a="http://schemas.openxmlformats.org/drawingml/2006/main">
                  <a:graphicData uri="http://schemas.microsoft.com/office/word/2010/wordprocessingShape">
                    <wps:wsp>
                      <wps:cNvSpPr/>
                      <wps:spPr>
                        <a:xfrm>
                          <a:off x="0" y="0"/>
                          <a:ext cx="5482590" cy="1256306"/>
                        </a:xfrm>
                        <a:prstGeom prst="rect">
                          <a:avLst/>
                        </a:prstGeom>
                        <a:ln>
                          <a:noFill/>
                        </a:ln>
                      </wps:spPr>
                      <wps:txbx>
                        <w:txbxContent>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334011</w:t>
                            </w:r>
                          </w:p>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单位名称：秦皇岛经济技术开发区环境卫生管理处</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22.95pt;margin-top:504.6pt;height:98.9pt;width:431.7pt;z-index:251667456;mso-width-relative:page;mso-height-relative:page;" filled="f" stroked="f" coordsize="21600,21600" o:gfxdata="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MZANttsAAAAMAQAADwAAAAAAAAABACAAAAAiAAAAZHJzL2Rvd25yZXYu&#10;eG1sUEsBAhQAFAAAAAgAh07iQI0iWqW/AQAAVgMAAA4AAAAAAAAAAQAgAAAAKgEAAGRycy9lMm9E&#10;b2MueG1sUEsFBgAAAAAGAAYAWQEAAFsFAAAAAA==&#10;">
                <v:fill on="f" focussize="0,0"/>
                <v:stroke on="f"/>
                <v:imagedata o:title=""/>
                <o:lock v:ext="edit" aspectratio="f"/>
                <v:textbox>
                  <w:txbxContent>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预算代码：</w:t>
                      </w:r>
                      <w:r>
                        <w:rPr>
                          <w:rFonts w:ascii="黑体" w:hAnsi="黑体" w:eastAsia="黑体" w:cs="黑体"/>
                          <w:color w:val="000000"/>
                          <w:sz w:val="40"/>
                          <w:szCs w:val="40"/>
                        </w:rPr>
                        <w:t>334011</w:t>
                      </w:r>
                    </w:p>
                    <w:p>
                      <w:pPr>
                        <w:spacing w:line="600" w:lineRule="auto"/>
                        <w:jc w:val="left"/>
                        <w:rPr>
                          <w:rFonts w:ascii="黑体" w:hAnsi="黑体" w:eastAsia="黑体" w:cs="黑体"/>
                          <w:color w:val="000000"/>
                          <w:sz w:val="40"/>
                          <w:szCs w:val="40"/>
                        </w:rPr>
                      </w:pPr>
                      <w:r>
                        <w:rPr>
                          <w:rFonts w:hint="eastAsia" w:ascii="黑体" w:hAnsi="黑体" w:eastAsia="黑体" w:cs="黑体"/>
                          <w:color w:val="000000"/>
                          <w:sz w:val="40"/>
                          <w:szCs w:val="40"/>
                        </w:rPr>
                        <w:t>单位名称：秦皇岛经济技术开发区环境卫生管理处</w:t>
                      </w:r>
                    </w:p>
                  </w:txbxContent>
                </v:textbox>
              </v:rect>
            </w:pict>
          </mc:Fallback>
        </mc:AlternateContent>
      </w:r>
      <w:r>
        <w:rPr>
          <w:rFonts w:hint="eastAsia"/>
        </w:rPr>
        <w:drawing>
          <wp:anchor distT="0" distB="0" distL="0" distR="0" simplePos="0" relativeHeight="251668480"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1026" name="图片 9" descr="32313539333330313b32313539333238393bb9abb8e6"/>
            <wp:cNvGraphicFramePr/>
            <a:graphic xmlns:a="http://schemas.openxmlformats.org/drawingml/2006/main">
              <a:graphicData uri="http://schemas.openxmlformats.org/drawingml/2006/picture">
                <pic:pic xmlns:pic="http://schemas.openxmlformats.org/drawingml/2006/picture">
                  <pic:nvPicPr>
                    <pic:cNvPr id="1026" name="图片 9" descr="32313539333330313b32313539333238393bb9abb8e6"/>
                    <pic:cNvPicPr/>
                  </pic:nvPicPr>
                  <pic:blipFill>
                    <a:blip r:embed="rId11" cstate="print"/>
                    <a:srcRect/>
                    <a:stretch>
                      <a:fillRect/>
                    </a:stretch>
                  </pic:blipFill>
                  <pic:spPr>
                    <a:xfrm>
                      <a:off x="0" y="0"/>
                      <a:ext cx="610235" cy="610235"/>
                    </a:xfrm>
                    <a:prstGeom prst="rect">
                      <a:avLst/>
                    </a:prstGeom>
                  </pic:spPr>
                </pic:pic>
              </a:graphicData>
            </a:graphic>
          </wp:anchor>
        </w:drawing>
      </w:r>
      <w:r>
        <mc:AlternateContent>
          <mc:Choice Requires="wps">
            <w:drawing>
              <wp:anchor distT="0" distB="0" distL="0" distR="0" simplePos="0" relativeHeight="251669504" behindDoc="0" locked="0" layoutInCell="1" allowOverlap="1">
                <wp:simplePos x="0" y="0"/>
                <wp:positionH relativeFrom="column">
                  <wp:posOffset>1118870</wp:posOffset>
                </wp:positionH>
                <wp:positionV relativeFrom="paragraph">
                  <wp:posOffset>7943215</wp:posOffset>
                </wp:positionV>
                <wp:extent cx="3260090" cy="520065"/>
                <wp:effectExtent l="0" t="0" r="0" b="0"/>
                <wp:wrapNone/>
                <wp:docPr id="1027" name="文本框 2"/>
                <wp:cNvGraphicFramePr/>
                <a:graphic xmlns:a="http://schemas.openxmlformats.org/drawingml/2006/main">
                  <a:graphicData uri="http://schemas.microsoft.com/office/word/2010/wordprocessingShape">
                    <wps:wsp>
                      <wps:cNvSpPr/>
                      <wps:spPr>
                        <a:xfrm>
                          <a:off x="0" y="0"/>
                          <a:ext cx="3260090" cy="520065"/>
                        </a:xfrm>
                        <a:prstGeom prst="rect">
                          <a:avLst/>
                        </a:prstGeom>
                        <a:ln>
                          <a:noFill/>
                        </a:ln>
                      </wps:spPr>
                      <wps:txb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wps:txbx>
                      <wps:bodyPr vert="horz" wrap="square" lIns="91440" tIns="45720" rIns="91440" bIns="45720" anchor="t">
                        <a:noAutofit/>
                      </wps:bodyPr>
                    </wps:wsp>
                  </a:graphicData>
                </a:graphic>
              </wp:anchor>
            </w:drawing>
          </mc:Choice>
          <mc:Fallback>
            <w:pict>
              <v:rect id="文本框 2" o:spid="_x0000_s1026" o:spt="1" style="position:absolute;left:0pt;margin-left:88.1pt;margin-top:625.45pt;height:40.95pt;width:256.7pt;z-index:251669504;mso-width-relative:page;mso-height-relative:page;" filled="f" stroked="f" coordsize="21600,21600" o:gfxdata="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3BLXjdAAAADQEAAA8AAAAAAAAAAQAgAAAAIgAAAGRycy9kb3ducmV2&#10;LnhtbFBLAQIUABQAAAAIAIdO4kCShMUQvgEAAFUDAAAOAAAAAAAAAAEAIAAAACwBAABkcnMvZTJv&#10;RG9jLnhtbFBLBQYAAAAABgAGAFkBAABcBQAAAAA=&#10;">
                <v:fill on="f" focussize="0,0"/>
                <v:stroke on="f"/>
                <v:imagedata o:title=""/>
                <o:lock v:ext="edit" aspectratio="f"/>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w:t>
                      </w:r>
                      <w:r>
                        <w:rPr>
                          <w:rFonts w:ascii="楷体_GB2312" w:hAnsi="楷体_GB2312" w:eastAsia="楷体_GB2312" w:cs="楷体_GB2312"/>
                          <w:color w:val="000000"/>
                          <w:sz w:val="40"/>
                          <w:szCs w:val="40"/>
                        </w:rPr>
                        <w:t>O</w:t>
                      </w:r>
                      <w:r>
                        <w:rPr>
                          <w:rFonts w:hint="eastAsia" w:ascii="楷体_GB2312" w:hAnsi="楷体_GB2312" w:eastAsia="楷体_GB2312" w:cs="楷体_GB2312"/>
                          <w:color w:val="000000"/>
                          <w:sz w:val="40"/>
                          <w:szCs w:val="40"/>
                        </w:rPr>
                        <w:t>二二年九月</w:t>
                      </w:r>
                    </w:p>
                  </w:txbxContent>
                </v:textbox>
              </v:rect>
            </w:pict>
          </mc:Fallback>
        </mc:AlternateContent>
      </w:r>
      <w:r>
        <mc:AlternateContent>
          <mc:Choice Requires="wpg">
            <w:drawing>
              <wp:anchor distT="0" distB="0" distL="0" distR="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029" name="组合 11"/>
                <wp:cNvGraphicFramePr/>
                <a:graphic xmlns:a="http://schemas.openxmlformats.org/drawingml/2006/main">
                  <a:graphicData uri="http://schemas.microsoft.com/office/word/2010/wordprocessingGroup">
                    <wpg:wgp>
                      <wpg:cNvGrpSpPr/>
                      <wpg:grpSpPr>
                        <a:xfrm>
                          <a:off x="0" y="0"/>
                          <a:ext cx="7793355" cy="3491864"/>
                          <a:chOff x="5240" y="6098"/>
                          <a:chExt cx="12273" cy="5499"/>
                        </a:xfrm>
                      </wpg:grpSpPr>
                      <wps:wsp>
                        <wps:cNvPr id="1" name="矩形 1"/>
                        <wps:cNvSpPr/>
                        <wps:spPr>
                          <a:xfrm>
                            <a:off x="15245" y="6099"/>
                            <a:ext cx="2268" cy="5499"/>
                          </a:xfrm>
                          <a:prstGeom prst="rect">
                            <a:avLst/>
                          </a:prstGeom>
                          <a:solidFill>
                            <a:srgbClr val="2E75B5"/>
                          </a:solidFill>
                          <a:ln>
                            <a:noFill/>
                          </a:ln>
                        </wps:spPr>
                        <wps:txbx>
                          <w:txbxContent>
                            <w:p>
                              <w:pPr>
                                <w:jc w:val="center"/>
                              </w:pPr>
                            </w:p>
                          </w:txbxContent>
                        </wps:txbx>
                        <wps:bodyPr vert="horz" wrap="square" lIns="91440" tIns="45720" rIns="91440" bIns="45720" anchor="ctr">
                          <a:noAutofit/>
                        </wps:bodyPr>
                      </wps:wsp>
                      <pic:pic xmlns:pic="http://schemas.openxmlformats.org/drawingml/2006/picture">
                        <pic:nvPicPr>
                          <pic:cNvPr id="2" name="Image"/>
                          <pic:cNvPicPr/>
                        </pic:nvPicPr>
                        <pic:blipFill>
                          <a:blip r:embed="rId12" cstate="print"/>
                          <a:srcRect/>
                          <a:stretch>
                            <a:fillRect/>
                          </a:stretch>
                        </pic:blipFill>
                        <pic:spPr>
                          <a:xfrm>
                            <a:off x="5240" y="6098"/>
                            <a:ext cx="10027" cy="5499"/>
                          </a:xfrm>
                          <a:prstGeom prst="rect">
                            <a:avLst/>
                          </a:prstGeom>
                        </pic:spPr>
                      </pic:pic>
                    </wpg:wgp>
                  </a:graphicData>
                </a:graphic>
              </wp:anchor>
            </w:drawing>
          </mc:Choice>
          <mc:Fallback>
            <w:pict>
              <v:group id="组合 11"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">
                <o:lock v:ext="edit" aspectratio="f"/>
                <v:rect id="_x0000_s1026" o:spid="_x0000_s1026" o:spt="1" style="position:absolute;left:15245;top:6099;height:5499;width:2268;v-text-anchor:middle;" fillcolor="#2E75B5" filled="t" stroked="f" coordsize="21600,21600" o:gfxdata="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rk0KugAAANo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jc w:val="center"/>
                        </w:pPr>
                      </w:p>
                    </w:txbxContent>
                  </v:textbox>
                </v:rect>
                <v:shape id="Image" o:spid="_x0000_s1026" o:spt="75" type="#_x0000_t75" style="position:absolute;left:5240;top:6098;height:5499;width:10027;" filled="f" o:preferrelative="t" stroked="f" coordsize="21600,21600" o:gfxdata="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eaM+ugAAANoA&#10;AAAPAAAAAAAAAAEAIAAAACIAAABkcnMvZG93bnJldi54bWxQSwECFAAUAAAACACHTuJAMy8FnjsA&#10;AAA5AAAAEAAAAAAAAAABACAAAAAJAQAAZHJzL3NoYXBleG1sLnhtbFBLBQYAAAAABgAGAFsBAACz&#10;AwAAAAA=&#10;">
                  <v:fill on="f" focussize="0,0"/>
                  <v:stroke on="f"/>
                  <v:imagedata r:id="rId12" o:title=""/>
                  <o:lock v:ext="edit" aspectratio="f"/>
                </v:shape>
              </v:group>
            </w:pict>
          </mc:Fallback>
        </mc:AlternateContent>
      </w:r>
      <w:r>
        <mc:AlternateContent>
          <mc:Choice Requires="wps">
            <w:drawing>
              <wp:anchor distT="0" distB="0" distL="0" distR="0" simplePos="0" relativeHeight="251664384"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1032" name="文本框 33"/>
                <wp:cNvGraphicFramePr/>
                <a:graphic xmlns:a="http://schemas.openxmlformats.org/drawingml/2006/main">
                  <a:graphicData uri="http://schemas.microsoft.com/office/word/2010/wordprocessingShape">
                    <wps:wsp>
                      <wps:cNvSpPr/>
                      <wps:spPr>
                        <a:xfrm>
                          <a:off x="0" y="0"/>
                          <a:ext cx="5494020" cy="570230"/>
                        </a:xfrm>
                        <a:prstGeom prst="rect">
                          <a:avLst/>
                        </a:prstGeom>
                      </wps:spPr>
                      <wps:txbx>
                        <w:txbxContent>
                          <w:p>
                            <w:pPr>
                              <w:jc w:val="distribute"/>
                              <w:rPr>
                                <w:rFonts w:ascii="思源黑体 CN Heavy" w:hAnsi="思源黑体 CN Heavy" w:eastAsia="思源黑体 CN Heavy"/>
                                <w:color w:val="A6A6A6"/>
                                <w:kern w:val="0"/>
                                <w:sz w:val="40"/>
                                <w:szCs w:val="40"/>
                              </w:rPr>
                            </w:pPr>
                          </w:p>
                        </w:txbxContent>
                      </wps:txbx>
                      <wps:bodyPr wrap="square">
                        <a:noAutofit/>
                      </wps:bodyPr>
                    </wps:wsp>
                  </a:graphicData>
                </a:graphic>
              </wp:anchor>
            </w:drawing>
          </mc:Choice>
          <mc:Fallback>
            <w:pict>
              <v:rect id="文本框 33" o:spid="_x0000_s1026" o:spt="1" style="position:absolute;left:0pt;margin-left:-19.95pt;margin-top:126.9pt;height:44.9pt;width:432.6pt;z-index:251664384;mso-width-relative:page;mso-height-relative:page;" filled="f" stroked="f" coordsize="21600,21600" o:gfxdata="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&#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A3WkHbAAAACwEAAA8AAAAAAAAAAQAgAAAAIgAAAGRy&#10;cy9kb3ducmV2LnhtbFBLAQIUABQAAAAIAIdO4kBwK2ERkAEAAPMCAAAOAAAAAAAAAAEAIAAAACoB&#10;AABkcnMvZTJvRG9jLnhtbFBLBQYAAAAABgAGAFkBAAAsBQAAAAA=&#10;">
                <v:fill on="f" focussize="0,0"/>
                <v:stroke on="f"/>
                <v:imagedata o:title=""/>
                <o:lock v:ext="edit" aspectratio="f"/>
                <v:textbox>
                  <w:txbxContent>
                    <w:p>
                      <w:pPr>
                        <w:jc w:val="distribute"/>
                        <w:rPr>
                          <w:rFonts w:ascii="思源黑体 CN Heavy" w:hAnsi="思源黑体 CN Heavy" w:eastAsia="思源黑体 CN Heavy"/>
                          <w:color w:val="A6A6A6"/>
                          <w:kern w:val="0"/>
                          <w:sz w:val="40"/>
                          <w:szCs w:val="40"/>
                        </w:rPr>
                      </w:pPr>
                    </w:p>
                  </w:txbxContent>
                </v:textbox>
              </v:rect>
            </w:pict>
          </mc:Fallback>
        </mc:AlternateContent>
      </w:r>
      <w:r>
        <mc:AlternateContent>
          <mc:Choice Requires="wpg">
            <w:drawing>
              <wp:anchor distT="0" distB="0" distL="0" distR="0" simplePos="0" relativeHeight="251665408" behindDoc="0" locked="0" layoutInCell="1" allowOverlap="1">
                <wp:simplePos x="0" y="0"/>
                <wp:positionH relativeFrom="column">
                  <wp:posOffset>-280670</wp:posOffset>
                </wp:positionH>
                <wp:positionV relativeFrom="paragraph">
                  <wp:posOffset>700405</wp:posOffset>
                </wp:positionV>
                <wp:extent cx="5736590" cy="871855"/>
                <wp:effectExtent l="0" t="0" r="0" b="14605"/>
                <wp:wrapNone/>
                <wp:docPr id="1033"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3" name="矩形 3"/>
                        <wps:cNvSpPr/>
                        <wps:spPr>
                          <a:xfrm>
                            <a:off x="6119" y="3077"/>
                            <a:ext cx="9034" cy="1187"/>
                          </a:xfrm>
                          <a:prstGeom prst="rect">
                            <a:avLst/>
                          </a:prstGeom>
                        </wps:spPr>
                        <wps:txb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a:noAutofit/>
                        </wps:bodyPr>
                      </wps:wsp>
                      <wps:wsp>
                        <wps:cNvPr id="4" name="直接连接符 4"/>
                        <wps:cNvCnPr/>
                        <wps:spPr>
                          <a:xfrm>
                            <a:off x="6226" y="4450"/>
                            <a:ext cx="8700" cy="0"/>
                          </a:xfrm>
                          <a:prstGeom prst="line">
                            <a:avLst/>
                          </a:prstGeom>
                          <a:ln w="28575" cap="flat" cmpd="sng">
                            <a:solidFill>
                              <a:srgbClr val="42719B"/>
                            </a:solidFill>
                            <a:prstDash val="sysDot"/>
                            <a:miter/>
                          </a:ln>
                        </wps:spPr>
                        <wps:bodyPr/>
                      </wps:wsp>
                    </wpg:wgp>
                  </a:graphicData>
                </a:graphic>
              </wp:anchor>
            </w:drawing>
          </mc:Choice>
          <mc:Fallback>
            <w:pict>
              <v:group id="组合 6" o:spid="_x0000_s1026" o:spt="203" style="position:absolute;left:0pt;margin-left:-22.1pt;margin-top:55.15pt;height:68.65pt;width:451.7pt;z-index:251665408;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v0&#10;BKvbAAAACwEAAA8AAAAAAAAAAQAgAAAAIgAAAGRycy9kb3ducmV2LnhtbFBLAQIUABQAAAAIAIdO&#10;4kDTCawakgIAANUFAAAOAAAAAAAAAAEAIAAAACoBAABkcnMvZTJvRG9jLnhtbFBLBQYAAAAABgAG&#10;AFkBAAAuBgAAAAA=&#10;">
                <o:lock v:ext="edit" aspectratio="f"/>
                <v:rect id="_x0000_s1026" o:spid="_x0000_s1026" o:spt="1" style="position:absolute;left:6119;top:3077;height:1187;width:9034;" filled="f" stroked="f" coordsize="21600,21600" o:gfxdata="UEsDBAoAAAAAAIdO4kAAAAAAAAAAAAAAAAAEAAAAZHJzL1BLAwQUAAAACACHTuJAU6YSob0AAADa&#10;AAAADwAAAGRycy9kb3ducmV2LnhtbEWPQWvCQBSE74X+h+UVvJRmo0I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hKh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rect>
                <v:line id="_x0000_s1026" o:spid="_x0000_s1026" o:spt="20" style="position:absolute;left:6226;top:4450;height:0;width:8700;" filled="f" stroked="t" coordsize="21600,21600" o:gfxdata="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E4r0vQAA&#10;ANoAAAAPAAAAAAAAAAEAIAAAACIAAABkcnMvZG93bnJldi54bWxQSwECFAAUAAAACACHTuJAMy8F&#10;njsAAAA5AAAAEAAAAAAAAAABACAAAAAMAQAAZHJzL3NoYXBleG1sLnhtbFBLBQYAAAAABgAGAFsB&#10;AAC2AwAAAAA=&#10;">
                  <v:fill on="f" focussize="0,0"/>
                  <v:stroke weight="2.25pt" color="#42719B" joinstyle="miter" dashstyle="1 1"/>
                  <v:imagedata o:title=""/>
                  <o:lock v:ext="edit" aspectratio="f"/>
                </v:line>
              </v:group>
            </w:pict>
          </mc:Fallback>
        </mc:AlternateContent>
      </w:r>
      <w:r>
        <mc:AlternateContent>
          <mc:Choice Requires="wps">
            <w:drawing>
              <wp:anchor distT="0" distB="0" distL="0" distR="0" simplePos="0" relativeHeight="251663360"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1036" name="文本框 32"/>
                <wp:cNvGraphicFramePr/>
                <a:graphic xmlns:a="http://schemas.openxmlformats.org/drawingml/2006/main">
                  <a:graphicData uri="http://schemas.microsoft.com/office/word/2010/wordprocessingShape">
                    <wps:wsp>
                      <wps:cNvSpPr/>
                      <wps:spPr>
                        <a:xfrm>
                          <a:off x="0" y="0"/>
                          <a:ext cx="2833370" cy="788035"/>
                        </a:xfrm>
                        <a:prstGeom prst="rect">
                          <a:avLst/>
                        </a:prstGeom>
                      </wps:spPr>
                      <wps:txb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wps:txbx>
                      <wps:bodyPr wrap="square">
                        <a:noAutofit/>
                      </wps:bodyPr>
                    </wps:wsp>
                  </a:graphicData>
                </a:graphic>
              </wp:anchor>
            </w:drawing>
          </mc:Choice>
          <mc:Fallback>
            <w:pict>
              <v:rect id="文本框 32" o:spid="_x0000_s1026" o:spt="1" style="position:absolute;left:0pt;margin-left:39.25pt;margin-top:-19.3pt;height:62.05pt;width:223.1pt;z-index:251663360;mso-width-relative:page;mso-height-relative:page;" filled="f" stroked="f" coordsize="21600,21600" o:gfxdata="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kgQwtsAAAAJAQAADwAAAAAAAAABACAAAAAiAAAAZHJz&#10;L2Rvd25yZXYueG1sUEsBAhQAFAAAAAgAh07iQFZXBx6PAQAA8wIAAA4AAAAAAAAAAQAgAAAAKgEA&#10;AGRycy9lMm9Eb2MueG1sUEsFBgAAAAAGAAYAWQEAACsFAAAAAA==&#10;">
                <v:fill on="f" focussize="0,0"/>
                <v:stroke on="f"/>
                <v:imagedata o:title=""/>
                <o:lock v:ext="edit" aspectratio="f"/>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2021年度</w:t>
                      </w:r>
                    </w:p>
                  </w:txbxContent>
                </v:textbox>
              </v:rect>
            </w:pict>
          </mc:Fallback>
        </mc:AlternateContent>
      </w:r>
      <w:r>
        <w:br w:type="page"/>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0" distR="0" simplePos="0" relativeHeight="251661312"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1038" name="图片 71" descr="32313538393631303b32313538393632373bc4bfc2bc"/>
            <wp:cNvGraphicFramePr/>
            <a:graphic xmlns:a="http://schemas.openxmlformats.org/drawingml/2006/main">
              <a:graphicData uri="http://schemas.openxmlformats.org/drawingml/2006/picture">
                <pic:pic xmlns:pic="http://schemas.openxmlformats.org/drawingml/2006/picture">
                  <pic:nvPicPr>
                    <pic:cNvPr id="1038" name="图片 71" descr="32313538393631303b32313538393632373bc4bfc2bc"/>
                    <pic:cNvPicPr/>
                  </pic:nvPicPr>
                  <pic:blipFill>
                    <a:blip r:embed="rId13" cstate="print"/>
                    <a:srcRect/>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单位职责</w:t>
      </w:r>
    </w:p>
    <w:p>
      <w:pPr>
        <w:widowControl/>
        <w:spacing w:after="160" w:line="580" w:lineRule="exact"/>
        <w:ind w:firstLine="1273" w:firstLineChars="398"/>
        <w:rPr>
          <w:rFonts w:ascii="Times New Roman" w:hAnsi="Times New Roman" w:eastAsia="仿宋" w:cs="Times New Roman"/>
          <w:sz w:val="32"/>
          <w:szCs w:val="32"/>
        </w:rPr>
      </w:pPr>
      <w:r>
        <w:rPr>
          <w:rFonts w:ascii="Times New Roman" w:hAnsi="Times New Roman" w:eastAsia="仿宋" w:cs="Times New Roman"/>
          <w:sz w:val="32"/>
          <w:szCs w:val="32"/>
        </w:rPr>
        <w:t>二、</w:t>
      </w:r>
      <w:r>
        <w:rPr>
          <w:rFonts w:hint="eastAsia" w:ascii="Times New Roman" w:hAnsi="Times New Roman" w:eastAsia="仿宋" w:cs="Times New Roman"/>
          <w:sz w:val="32"/>
          <w:szCs w:val="32"/>
        </w:rPr>
        <w:t>机构设置</w:t>
      </w:r>
    </w:p>
    <w:p>
      <w:pPr>
        <w:widowControl/>
        <w:spacing w:after="160" w:line="58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2021年</w:t>
      </w:r>
      <w:r>
        <w:rPr>
          <w:rFonts w:ascii="Times New Roman" w:hAnsi="Times New Roman" w:eastAsia="黑体" w:cs="Times New Roman"/>
          <w:sz w:val="32"/>
          <w:szCs w:val="32"/>
        </w:rPr>
        <w:t>度部门决算报表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2021年</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 w:cs="Times New Roman"/>
          <w:sz w:val="32"/>
          <w:szCs w:val="32"/>
        </w:rPr>
      </w:pPr>
      <w:r>
        <w:rPr>
          <w:rFonts w:ascii="Times New Roman" w:hAnsi="Times New Roman" w:eastAsia="仿宋" w:cs="Times New Roman"/>
          <w:sz w:val="32"/>
          <w:szCs w:val="32"/>
        </w:rPr>
        <w:t>一、</w:t>
      </w:r>
      <w:r>
        <w:rPr>
          <w:rFonts w:hint="eastAsia" w:ascii="Times New Roman" w:hAnsi="Times New Roman" w:eastAsia="仿宋"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二、收入决算情况说明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三、支出决算情况说明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w:t>
      </w:r>
      <w:r>
        <w:rPr>
          <w:rFonts w:hint="eastAsia" w:ascii="Times New Roman" w:hAnsi="Times New Roman" w:eastAsia="仿宋" w:cs="Times New Roman"/>
          <w:sz w:val="32"/>
          <w:szCs w:val="32"/>
        </w:rPr>
        <w:t>财政拨款收入支出决算总体情况说明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五、一般公共预算“三公” 经费支出决算情况说明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六、预算绩效情况说明</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七、机关运行经费情况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八</w:t>
      </w:r>
      <w:r>
        <w:rPr>
          <w:rFonts w:ascii="Times New Roman" w:hAnsi="Times New Roman" w:eastAsia="仿宋" w:cs="Times New Roman"/>
          <w:sz w:val="32"/>
          <w:szCs w:val="32"/>
        </w:rPr>
        <w:t>、</w:t>
      </w:r>
      <w:r>
        <w:rPr>
          <w:rFonts w:hint="eastAsia" w:ascii="Times New Roman" w:hAnsi="Times New Roman" w:eastAsia="仿宋" w:cs="Times New Roman"/>
          <w:sz w:val="32"/>
          <w:szCs w:val="32"/>
        </w:rPr>
        <w:t>政府采购情况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九、国有资产占用情况</w:t>
      </w:r>
    </w:p>
    <w:p>
      <w:pPr>
        <w:widowControl/>
        <w:spacing w:after="160" w:line="580" w:lineRule="exact"/>
        <w:ind w:left="640"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454" w:gutter="0"/>
          <w:pgNumType w:fmt="numberInDash"/>
          <w:cols w:space="0" w:num="1"/>
          <w:docGrid w:type="lines" w:linePitch="312" w:charSpace="0"/>
        </w:sect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8"/>
          <w:szCs w:val="48"/>
          <w14:shadow w14:blurRad="38100" w14:dist="12700" w14:dir="5400000" w14:sx="100000" w14:sy="100000" w14:kx="0" w14:ky="0" w14:algn="tl">
            <w14:srgbClr w14:val="000000">
              <w14:alpha w14:val="70000"/>
            </w14:srgbClr>
          </w14:shadow>
          <w14:props3d w14:extrusionH="0" w14:contourW="0" w14:prstMaterial="clear"/>
        </w:rPr>
      </w:pPr>
      <w:r>
        <w:rPr>
          <w:sz w:val="32"/>
        </w:rPr>
        <w:drawing>
          <wp:anchor distT="0" distB="0" distL="0" distR="0" simplePos="0" relativeHeight="251659264" behindDoc="0" locked="0" layoutInCell="1" allowOverlap="1">
            <wp:simplePos x="0" y="0"/>
            <wp:positionH relativeFrom="column">
              <wp:posOffset>593725</wp:posOffset>
            </wp:positionH>
            <wp:positionV relativeFrom="margin">
              <wp:posOffset>3874135</wp:posOffset>
            </wp:positionV>
            <wp:extent cx="739775" cy="739775"/>
            <wp:effectExtent l="0" t="0" r="3175" b="3175"/>
            <wp:wrapNone/>
            <wp:docPr id="1039" name="图片 67" descr="32313535393135353b32313535393132353bd0b4d7d6c2a5"/>
            <wp:cNvGraphicFramePr/>
            <a:graphic xmlns:a="http://schemas.openxmlformats.org/drawingml/2006/main">
              <a:graphicData uri="http://schemas.openxmlformats.org/drawingml/2006/picture">
                <pic:pic xmlns:pic="http://schemas.openxmlformats.org/drawingml/2006/picture">
                  <pic:nvPicPr>
                    <pic:cNvPr id="1039" name="图片 67" descr="32313535393135353b32313535393132353bd0b4d7d6c2a5"/>
                    <pic:cNvPicPr/>
                  </pic:nvPicPr>
                  <pic:blipFill>
                    <a:blip r:embed="rId14" cstate="print"/>
                    <a:srcRect/>
                    <a:stretch>
                      <a:fillRect/>
                    </a:stretch>
                  </pic:blipFill>
                  <pic:spPr>
                    <a:xfrm>
                      <a:off x="0" y="0"/>
                      <a:ext cx="739775" cy="739775"/>
                    </a:xfrm>
                    <a:prstGeom prst="rect">
                      <a:avLst/>
                    </a:prstGeom>
                  </pic:spPr>
                </pic:pic>
              </a:graphicData>
            </a:graphic>
          </wp:anchor>
        </w:drawing>
      </w: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第一部分  单位概况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一、单位职责</w:t>
      </w:r>
    </w:p>
    <w:p>
      <w:pPr>
        <w:snapToGrid w:val="0"/>
        <w:spacing w:line="520" w:lineRule="exact"/>
        <w:ind w:firstLine="640" w:firstLineChars="200"/>
        <w:rPr>
          <w:rFonts w:ascii="仿宋_GB2312" w:eastAsia="仿宋" w:cs="ArialUnicodeMS"/>
          <w:kern w:val="0"/>
          <w:sz w:val="32"/>
          <w:szCs w:val="32"/>
          <w:highlight w:val="yellow"/>
        </w:rPr>
      </w:pPr>
      <w:r>
        <w:rPr>
          <w:rFonts w:hint="eastAsia" w:ascii="仿宋_GB2312" w:hAnsi="仿宋" w:eastAsia="仿宋_GB2312"/>
          <w:sz w:val="32"/>
          <w:szCs w:val="32"/>
        </w:rPr>
        <w:t>贯彻执行省、市、区有关市容环境卫生管理的法规，拟定市容环境卫生管理规章制度，并组织实施。编制环境卫生专项规划和发展规划，并参与环卫设施建设的审批与验收。履行市容环境卫生的监察与管理职能。制订行业技术标准和作业规范，并对相关环卫专业作业队伍（公司）进行业务指导和行业监督检查。监察管理道路的清扫保洁、垃圾清运处理、公厕保洁、环卫设施的管理与维修。依法实行环境卫生收费标准及范围。负责环境卫生行业的宣传信息、基础统计工作。</w:t>
      </w:r>
    </w:p>
    <w:p>
      <w:pPr>
        <w:keepNext/>
        <w:keepLines/>
        <w:spacing w:line="580" w:lineRule="exact"/>
        <w:ind w:firstLine="640" w:firstLineChars="200"/>
        <w:jc w:val="left"/>
        <w:outlineLvl w:val="0"/>
        <w:rPr>
          <w:rFonts w:ascii="黑体" w:eastAsia="黑体" w:cs="黑体"/>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仿宋_GB2312" w:eastAsia="仿宋" w:cs="ArialUnicodeMS"/>
          <w:kern w:val="0"/>
          <w:sz w:val="32"/>
          <w:szCs w:val="32"/>
        </w:rPr>
      </w:pPr>
      <w:r>
        <w:rPr>
          <w:rFonts w:hint="eastAsia" w:ascii="仿宋_GB2312" w:eastAsia="仿宋" w:cs="ArialUnicodeMS"/>
          <w:kern w:val="0"/>
          <w:sz w:val="32"/>
          <w:szCs w:val="32"/>
        </w:rPr>
        <w:t>从决算编报单位构成看，纳入2021年度本部门决算汇编范围的独立核算单位（以下简称“单位”）共  个，具体情况如下：</w:t>
      </w:r>
    </w:p>
    <w:tbl>
      <w:tblPr>
        <w:tblStyle w:val="7"/>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序号</w:t>
            </w:r>
          </w:p>
        </w:tc>
        <w:tc>
          <w:tcPr>
            <w:tcW w:w="3485"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单位名称</w:t>
            </w:r>
          </w:p>
        </w:tc>
        <w:tc>
          <w:tcPr>
            <w:tcW w:w="2445"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单位基本性质</w:t>
            </w:r>
          </w:p>
        </w:tc>
        <w:tc>
          <w:tcPr>
            <w:tcW w:w="2665" w:type="dxa"/>
            <w:vAlign w:val="center"/>
          </w:tcPr>
          <w:p>
            <w:pPr>
              <w:spacing w:line="560" w:lineRule="exact"/>
              <w:jc w:val="center"/>
              <w:rPr>
                <w:rFonts w:ascii="仿宋_GB2312" w:eastAsia="仿宋_GB2312" w:cs="ArialUnicodeMS"/>
                <w:b/>
                <w:bCs/>
                <w:kern w:val="0"/>
                <w:sz w:val="28"/>
                <w:szCs w:val="28"/>
              </w:rPr>
            </w:pPr>
            <w:r>
              <w:rPr>
                <w:rFonts w:hint="eastAsia" w:ascii="仿宋_GB2312"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1</w:t>
            </w:r>
          </w:p>
        </w:tc>
        <w:tc>
          <w:tcPr>
            <w:tcW w:w="3485" w:type="dxa"/>
          </w:tcPr>
          <w:p>
            <w:pPr>
              <w:spacing w:line="560" w:lineRule="exact"/>
              <w:rPr>
                <w:rFonts w:ascii="仿宋_GB2312" w:eastAsia="仿宋_GB2312" w:cs="ArialUnicodeMS"/>
                <w:kern w:val="0"/>
                <w:sz w:val="28"/>
                <w:szCs w:val="28"/>
              </w:rPr>
            </w:pPr>
            <w:r>
              <w:rPr>
                <w:rFonts w:hint="eastAsia" w:ascii="仿宋_GB2312" w:eastAsia="仿宋_GB2312" w:cs="ArialUnicodeMS"/>
                <w:kern w:val="0"/>
                <w:sz w:val="28"/>
                <w:szCs w:val="28"/>
                <w:lang w:val="en-US" w:eastAsia="zh-CN"/>
              </w:rPr>
              <w:t>秦皇岛经济技术开发区环境卫生管理处</w:t>
            </w:r>
            <w:r>
              <w:rPr>
                <w:rFonts w:hint="eastAsia" w:ascii="仿宋_GB2312" w:eastAsia="仿宋_GB2312" w:cs="ArialUnicodeMS"/>
                <w:kern w:val="0"/>
                <w:sz w:val="28"/>
                <w:szCs w:val="28"/>
              </w:rPr>
              <w:t>(本级)</w:t>
            </w:r>
          </w:p>
        </w:tc>
        <w:tc>
          <w:tcPr>
            <w:tcW w:w="2445" w:type="dxa"/>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财政补助事业单位</w:t>
            </w:r>
          </w:p>
        </w:tc>
        <w:tc>
          <w:tcPr>
            <w:tcW w:w="2665" w:type="dxa"/>
          </w:tcPr>
          <w:p>
            <w:pPr>
              <w:spacing w:line="560" w:lineRule="exact"/>
              <w:jc w:val="center"/>
              <w:rPr>
                <w:rFonts w:ascii="仿宋_GB2312" w:eastAsia="仿宋_GB2312" w:cs="ArialUnicodeMS"/>
                <w:kern w:val="0"/>
                <w:sz w:val="28"/>
                <w:szCs w:val="28"/>
              </w:rPr>
            </w:pPr>
            <w:r>
              <w:rPr>
                <w:rFonts w:hint="eastAsia" w:ascii="仿宋_GB2312"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eastAsia="仿宋_GB2312" w:cs="ArialUnicodeMS"/>
                <w:kern w:val="0"/>
                <w:sz w:val="28"/>
                <w:szCs w:val="28"/>
              </w:rPr>
            </w:pPr>
            <w:r>
              <w:rPr>
                <w:rFonts w:hint="eastAsia" w:ascii="仿宋_GB2312"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eastAsia="仿宋_GB2312" w:cs="ArialUnicodeMS"/>
                <w:kern w:val="0"/>
                <w:sz w:val="28"/>
                <w:szCs w:val="28"/>
              </w:rPr>
            </w:pPr>
            <w:r>
              <w:rPr>
                <w:rFonts w:hint="eastAsia" w:ascii="仿宋_GB2312" w:eastAsia="仿宋_GB2312" w:cs="ArialUnicodeMS"/>
                <w:kern w:val="0"/>
                <w:sz w:val="28"/>
                <w:szCs w:val="28"/>
              </w:rPr>
              <w:t>2、经费形式分为财政拨款、财政性资金基本保证、财政性资金定额或定项补助、财政性资金零补助四类。</w:t>
            </w:r>
          </w:p>
        </w:tc>
      </w:tr>
    </w:tbl>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spacing w:after="160" w:line="580" w:lineRule="exact"/>
        <w:ind w:firstLine="64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Times New Roman" w:hAnsi="Times New Roman" w:eastAsia="黑体" w:cs="Times New Roman"/>
          <w:sz w:val="32"/>
          <w:szCs w:val="32"/>
        </w:rPr>
        <w:drawing>
          <wp:anchor distT="0" distB="0" distL="0" distR="0" simplePos="0" relativeHeight="251660288" behindDoc="0" locked="0" layoutInCell="1" allowOverlap="1">
            <wp:simplePos x="0" y="0"/>
            <wp:positionH relativeFrom="column">
              <wp:posOffset>457200</wp:posOffset>
            </wp:positionH>
            <wp:positionV relativeFrom="margin">
              <wp:posOffset>2243455</wp:posOffset>
            </wp:positionV>
            <wp:extent cx="579120" cy="579120"/>
            <wp:effectExtent l="0" t="0" r="0" b="5080"/>
            <wp:wrapNone/>
            <wp:docPr id="1040" name="图片 70" descr="32303235303832303b32303235353434303bcec4bcfeb1edb8f1"/>
            <wp:cNvGraphicFramePr/>
            <a:graphic xmlns:a="http://schemas.openxmlformats.org/drawingml/2006/main">
              <a:graphicData uri="http://schemas.openxmlformats.org/drawingml/2006/picture">
                <pic:pic xmlns:pic="http://schemas.openxmlformats.org/drawingml/2006/picture">
                  <pic:nvPicPr>
                    <pic:cNvPr id="1040" name="图片 70" descr="32303235303832303b32303235353434303bcec4bcfeb1edb8f1"/>
                    <pic:cNvPicPr/>
                  </pic:nvPicPr>
                  <pic:blipFill>
                    <a:blip r:embed="rId15" cstate="print"/>
                    <a:srcRect/>
                    <a:stretch>
                      <a:fillRect/>
                    </a:stretch>
                  </pic:blipFill>
                  <pic:spPr>
                    <a:xfrm>
                      <a:off x="0" y="0"/>
                      <a:ext cx="579120" cy="579120"/>
                    </a:xfrm>
                    <a:prstGeom prst="rect">
                      <a:avLst/>
                    </a:prstGeom>
                  </pic:spPr>
                </pic:pic>
              </a:graphicData>
            </a:graphic>
          </wp:anchor>
        </w:drawing>
      </w: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第二部分  2021年度部门决算</w:t>
      </w:r>
    </w:p>
    <w:p>
      <w:pPr>
        <w:widowControl/>
        <w:spacing w:after="160" w:line="580" w:lineRule="exact"/>
        <w:ind w:firstLine="880" w:firstLineChars="200"/>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sectPr>
          <w:headerReference r:id="rId8" w:type="default"/>
          <w:pgSz w:w="11906" w:h="16838"/>
          <w:pgMar w:top="2041" w:right="1531" w:bottom="1774" w:left="1531" w:header="851" w:footer="340" w:gutter="0"/>
          <w:pgNumType w:fmt="numberInDash"/>
          <w:cols w:space="0" w:num="1"/>
          <w:docGrid w:type="lines" w:linePitch="312" w:charSpace="0"/>
        </w:sectPr>
      </w:pPr>
    </w:p>
    <w:p>
      <w:pPr>
        <w:jc w:val="center"/>
        <w:rPr>
          <w:sz w:val="20"/>
          <w:szCs w:val="20"/>
        </w:rPr>
      </w:pPr>
      <w:r>
        <w:rPr>
          <w:rFonts w:hint="eastAsia"/>
          <w:sz w:val="20"/>
          <w:szCs w:val="20"/>
        </w:rPr>
        <w:drawing>
          <wp:anchor distT="0" distB="0" distL="114300" distR="114300" simplePos="0" relativeHeight="251670528" behindDoc="0" locked="0" layoutInCell="1" allowOverlap="0">
            <wp:simplePos x="0" y="0"/>
            <wp:positionH relativeFrom="column">
              <wp:posOffset>1146810</wp:posOffset>
            </wp:positionH>
            <wp:positionV relativeFrom="paragraph">
              <wp:posOffset>-635</wp:posOffset>
            </wp:positionV>
            <wp:extent cx="6911340" cy="5615940"/>
            <wp:effectExtent l="0" t="0" r="3810"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911340" cy="5615940"/>
                    </a:xfrm>
                    <a:prstGeom prst="rect">
                      <a:avLst/>
                    </a:prstGeom>
                    <a:noFill/>
                    <a:ln>
                      <a:noFill/>
                    </a:ln>
                  </pic:spPr>
                </pic:pic>
              </a:graphicData>
            </a:graphic>
          </wp:anchor>
        </w:drawing>
      </w:r>
      <w:r>
        <w:rPr>
          <w:sz w:val="20"/>
          <w:szCs w:val="20"/>
        </w:rPr>
        <w:br w:type="page"/>
      </w:r>
    </w:p>
    <w:p>
      <w:pPr>
        <w:jc w:val="center"/>
        <w:rPr>
          <w:sz w:val="20"/>
          <w:szCs w:val="20"/>
        </w:rPr>
        <w:sectPr>
          <w:pgSz w:w="16838" w:h="11906" w:orient="landscape"/>
          <w:pgMar w:top="1531" w:right="1208" w:bottom="1531" w:left="1134" w:header="851" w:footer="510" w:gutter="0"/>
          <w:pgNumType w:fmt="numberInDash"/>
          <w:cols w:space="0" w:num="1"/>
          <w:titlePg/>
          <w:docGrid w:linePitch="312" w:charSpace="0"/>
        </w:sectPr>
      </w:pPr>
    </w:p>
    <w:p>
      <w:pPr>
        <w:widowControl/>
        <w:jc w:val="center"/>
        <w:rPr>
          <w:sz w:val="20"/>
          <w:szCs w:val="20"/>
        </w:rPr>
      </w:pPr>
      <w:r>
        <w:rPr>
          <w:rFonts w:hint="eastAsia"/>
          <w:sz w:val="20"/>
          <w:szCs w:val="20"/>
        </w:rPr>
        <w:drawing>
          <wp:anchor distT="0" distB="0" distL="114300" distR="114300" simplePos="0" relativeHeight="251671552" behindDoc="0" locked="0" layoutInCell="1" allowOverlap="0">
            <wp:simplePos x="0" y="0"/>
            <wp:positionH relativeFrom="column">
              <wp:posOffset>3810</wp:posOffset>
            </wp:positionH>
            <wp:positionV relativeFrom="paragraph">
              <wp:posOffset>-635</wp:posOffset>
            </wp:positionV>
            <wp:extent cx="9204960" cy="4590415"/>
            <wp:effectExtent l="0" t="0" r="0"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9204960" cy="4590415"/>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p>
    <w:p>
      <w:pPr>
        <w:widowControl/>
        <w:jc w:val="center"/>
        <w:rPr>
          <w:sz w:val="20"/>
          <w:szCs w:val="20"/>
        </w:rPr>
      </w:pPr>
      <w:r>
        <w:rPr>
          <w:rFonts w:hint="eastAsia"/>
          <w:sz w:val="20"/>
          <w:szCs w:val="20"/>
        </w:rPr>
        <w:drawing>
          <wp:anchor distT="0" distB="0" distL="114300" distR="114300" simplePos="0" relativeHeight="251672576" behindDoc="0" locked="0" layoutInCell="1" allowOverlap="0">
            <wp:simplePos x="0" y="0"/>
            <wp:positionH relativeFrom="column">
              <wp:posOffset>3810</wp:posOffset>
            </wp:positionH>
            <wp:positionV relativeFrom="paragraph">
              <wp:posOffset>-3175</wp:posOffset>
            </wp:positionV>
            <wp:extent cx="9204960" cy="5115560"/>
            <wp:effectExtent l="0" t="0" r="0" b="889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04960" cy="5115560"/>
                    </a:xfrm>
                    <a:prstGeom prst="rect">
                      <a:avLst/>
                    </a:prstGeom>
                    <a:noFill/>
                    <a:ln>
                      <a:noFill/>
                    </a:ln>
                  </pic:spPr>
                </pic:pic>
              </a:graphicData>
            </a:graphic>
          </wp:anchor>
        </w:drawing>
      </w:r>
      <w:r>
        <w:rPr>
          <w:sz w:val="20"/>
          <w:szCs w:val="20"/>
        </w:rPr>
        <w:t xml:space="preserve"> </w:t>
      </w:r>
    </w:p>
    <w:p>
      <w:pPr>
        <w:widowControl/>
        <w:jc w:val="left"/>
        <w:rPr>
          <w:sz w:val="20"/>
          <w:szCs w:val="20"/>
        </w:rPr>
      </w:pP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3600" behindDoc="0" locked="0" layoutInCell="1" allowOverlap="0">
            <wp:simplePos x="0" y="0"/>
            <wp:positionH relativeFrom="column">
              <wp:posOffset>822960</wp:posOffset>
            </wp:positionH>
            <wp:positionV relativeFrom="paragraph">
              <wp:posOffset>-635</wp:posOffset>
            </wp:positionV>
            <wp:extent cx="7553960" cy="5615940"/>
            <wp:effectExtent l="0" t="0" r="889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553960" cy="561594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4624" behindDoc="0" locked="0" layoutInCell="1" allowOverlap="0">
            <wp:simplePos x="0" y="0"/>
            <wp:positionH relativeFrom="column">
              <wp:posOffset>889635</wp:posOffset>
            </wp:positionH>
            <wp:positionV relativeFrom="paragraph">
              <wp:posOffset>-635</wp:posOffset>
            </wp:positionV>
            <wp:extent cx="7419975" cy="5534025"/>
            <wp:effectExtent l="0" t="0" r="9525"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419975" cy="5534025"/>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5648" behindDoc="0" locked="0" layoutInCell="1" allowOverlap="0">
            <wp:simplePos x="0" y="0"/>
            <wp:positionH relativeFrom="column">
              <wp:posOffset>3810</wp:posOffset>
            </wp:positionH>
            <wp:positionV relativeFrom="paragraph">
              <wp:posOffset>-635</wp:posOffset>
            </wp:positionV>
            <wp:extent cx="9204960" cy="541528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204960" cy="541528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6672" behindDoc="0" locked="0" layoutInCell="1" allowOverlap="0">
            <wp:simplePos x="0" y="0"/>
            <wp:positionH relativeFrom="column">
              <wp:posOffset>3810</wp:posOffset>
            </wp:positionH>
            <wp:positionV relativeFrom="paragraph">
              <wp:posOffset>-635</wp:posOffset>
            </wp:positionV>
            <wp:extent cx="9204960" cy="1940560"/>
            <wp:effectExtent l="0" t="0" r="0" b="254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9204960" cy="194056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7696" behindDoc="0" locked="0" layoutInCell="1" allowOverlap="0">
            <wp:simplePos x="0" y="0"/>
            <wp:positionH relativeFrom="column">
              <wp:posOffset>3810</wp:posOffset>
            </wp:positionH>
            <wp:positionV relativeFrom="paragraph">
              <wp:posOffset>-635</wp:posOffset>
            </wp:positionV>
            <wp:extent cx="9204960" cy="298831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204960" cy="2988310"/>
                    </a:xfrm>
                    <a:prstGeom prst="rect">
                      <a:avLst/>
                    </a:prstGeom>
                    <a:noFill/>
                    <a:ln>
                      <a:noFill/>
                    </a:ln>
                  </pic:spPr>
                </pic:pic>
              </a:graphicData>
            </a:graphic>
          </wp:anchor>
        </w:drawing>
      </w:r>
      <w:r>
        <w:rPr>
          <w:sz w:val="20"/>
          <w:szCs w:val="20"/>
        </w:rPr>
        <w:t xml:space="preserve"> </w:t>
      </w:r>
      <w:r>
        <w:rPr>
          <w:sz w:val="20"/>
          <w:szCs w:val="20"/>
        </w:rPr>
        <w:br w:type="page"/>
      </w:r>
    </w:p>
    <w:p>
      <w:pPr>
        <w:widowControl/>
        <w:jc w:val="center"/>
        <w:rPr>
          <w:sz w:val="20"/>
          <w:szCs w:val="20"/>
        </w:rPr>
      </w:pPr>
      <w:r>
        <w:rPr>
          <w:rFonts w:hint="eastAsia"/>
          <w:sz w:val="20"/>
          <w:szCs w:val="20"/>
        </w:rPr>
        <w:drawing>
          <wp:anchor distT="0" distB="0" distL="114300" distR="114300" simplePos="0" relativeHeight="251678720" behindDoc="0" locked="0" layoutInCell="1" allowOverlap="0">
            <wp:simplePos x="0" y="0"/>
            <wp:positionH relativeFrom="column">
              <wp:posOffset>1432560</wp:posOffset>
            </wp:positionH>
            <wp:positionV relativeFrom="paragraph">
              <wp:posOffset>-635</wp:posOffset>
            </wp:positionV>
            <wp:extent cx="6334125" cy="3076575"/>
            <wp:effectExtent l="0" t="0" r="9525"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6334125" cy="3076575"/>
                    </a:xfrm>
                    <a:prstGeom prst="rect">
                      <a:avLst/>
                    </a:prstGeom>
                    <a:noFill/>
                    <a:ln>
                      <a:noFill/>
                    </a:ln>
                  </pic:spPr>
                </pic:pic>
              </a:graphicData>
            </a:graphic>
          </wp:anchor>
        </w:drawing>
      </w:r>
      <w:r>
        <w:rPr>
          <w:sz w:val="20"/>
          <w:szCs w:val="20"/>
        </w:rPr>
        <w:t xml:space="preserve"> </w:t>
      </w:r>
    </w:p>
    <w:p>
      <w:pPr>
        <w:sectPr>
          <w:pgSz w:w="16838" w:h="11906" w:orient="landscape"/>
          <w:pgMar w:top="1531" w:right="1208" w:bottom="1531" w:left="1134" w:header="851" w:footer="510" w:gutter="0"/>
          <w:pgNumType w:fmt="numberInDash"/>
          <w:cols w:space="425" w:num="1"/>
          <w:docGrid w:linePitch="312" w:charSpace="0"/>
        </w:sect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r>
        <w:rPr>
          <w:rFonts w:hint="eastAsia" w:eastAsia="黑体"/>
          <w:sz w:val="32"/>
          <w:szCs w:val="32"/>
        </w:rPr>
        <w:drawing>
          <wp:anchor distT="0" distB="0" distL="0" distR="0" simplePos="0" relativeHeight="251666432" behindDoc="0" locked="0" layoutInCell="1" allowOverlap="1">
            <wp:simplePos x="0" y="0"/>
            <wp:positionH relativeFrom="column">
              <wp:posOffset>-123190</wp:posOffset>
            </wp:positionH>
            <wp:positionV relativeFrom="margin">
              <wp:posOffset>2735580</wp:posOffset>
            </wp:positionV>
            <wp:extent cx="660400" cy="660400"/>
            <wp:effectExtent l="0" t="0" r="6350" b="6350"/>
            <wp:wrapNone/>
            <wp:docPr id="1042" name="图片 74" descr="32303036343138343b32303038313639313bcafdbeddb7d6cef6"/>
            <wp:cNvGraphicFramePr/>
            <a:graphic xmlns:a="http://schemas.openxmlformats.org/drawingml/2006/main">
              <a:graphicData uri="http://schemas.openxmlformats.org/drawingml/2006/picture">
                <pic:pic xmlns:pic="http://schemas.openxmlformats.org/drawingml/2006/picture">
                  <pic:nvPicPr>
                    <pic:cNvPr id="1042" name="图片 74" descr="32303036343138343b32303038313639313bcafdbeddb7d6cef6"/>
                    <pic:cNvPicPr/>
                  </pic:nvPicPr>
                  <pic:blipFill>
                    <a:blip r:embed="rId25" cstate="print"/>
                    <a:srcRect/>
                    <a:stretch>
                      <a:fillRect/>
                    </a:stretch>
                  </pic:blipFill>
                  <pic:spPr>
                    <a:xfrm>
                      <a:off x="0" y="0"/>
                      <a:ext cx="660400" cy="660400"/>
                    </a:xfrm>
                    <a:prstGeom prst="rect">
                      <a:avLst/>
                    </a:prstGeom>
                  </pic:spPr>
                </pic:pic>
              </a:graphicData>
            </a:graphic>
          </wp:anchor>
        </w:drawing>
      </w:r>
    </w:p>
    <w:p>
      <w:pPr>
        <w:widowControl/>
        <w:jc w:val="center"/>
        <w:rPr>
          <w:rFonts w:eastAsia="黑体"/>
          <w:sz w:val="32"/>
          <w:szCs w:val="32"/>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 xml:space="preserve">    第三部分 2021年度部门决算情况说明</w:t>
      </w:r>
    </w:p>
    <w:p>
      <w:pPr>
        <w:rPr>
          <w:rFonts w:ascii="黑体" w:eastAsia="黑体" w:cs="Times New Roman"/>
          <w:sz w:val="32"/>
          <w:szCs w:val="32"/>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一、收入</w:t>
      </w:r>
      <w:r>
        <w:rPr>
          <w:rFonts w:hint="eastAsia" w:ascii="黑体" w:hAnsi="Cambria" w:eastAsia="黑体" w:cs="黑体"/>
          <w:kern w:val="0"/>
          <w:sz w:val="32"/>
          <w:szCs w:val="32"/>
        </w:rPr>
        <w:t>支出</w:t>
      </w:r>
      <w:r>
        <w:rPr>
          <w:rFonts w:hint="eastAsia" w:ascii="黑体" w:eastAsia="黑体" w:cs="Times New Roman"/>
          <w:sz w:val="32"/>
          <w:szCs w:val="32"/>
        </w:rPr>
        <w:t>决算总体情况说明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2021年度收、支总计（含结转和结余）</w:t>
      </w:r>
      <w:r>
        <w:rPr>
          <w:rFonts w:ascii="仿宋_GB2312" w:hAnsi="Times New Roman" w:eastAsia="仿宋" w:cs="DengXian-Regular"/>
          <w:sz w:val="32"/>
          <w:szCs w:val="32"/>
        </w:rPr>
        <w:t>2621.36</w:t>
      </w:r>
      <w:r>
        <w:rPr>
          <w:rFonts w:hint="eastAsia" w:ascii="仿宋_GB2312" w:hAnsi="Times New Roman" w:eastAsia="仿宋" w:cs="DengXian-Regular"/>
          <w:sz w:val="32"/>
          <w:szCs w:val="32"/>
        </w:rPr>
        <w:t>万元。与2020年度决算相比，收支各</w:t>
      </w:r>
      <w:r>
        <w:rPr>
          <w:rFonts w:ascii="仿宋_GB2312" w:hAnsi="Times New Roman" w:eastAsia="仿宋" w:cs="DengXian-Regular"/>
          <w:sz w:val="32"/>
          <w:szCs w:val="32"/>
        </w:rPr>
        <w:t>增加98.71</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增长3.9</w:t>
      </w:r>
      <w:r>
        <w:rPr>
          <w:rFonts w:hint="eastAsia" w:ascii="仿宋_GB2312" w:hAnsi="Times New Roman" w:eastAsia="仿宋" w:cs="DengXian-Regular"/>
          <w:sz w:val="32"/>
          <w:szCs w:val="32"/>
        </w:rPr>
        <w:t>%，</w:t>
      </w:r>
      <w:r>
        <w:rPr>
          <w:rFonts w:hint="eastAsia" w:ascii="仿宋_GB2312" w:hAnsi="Times New Roman" w:eastAsia="仿宋" w:cs="DengXian-Regular"/>
          <w:color w:val="auto"/>
          <w:sz w:val="32"/>
          <w:szCs w:val="32"/>
          <w:highlight w:val="none"/>
        </w:rPr>
        <w:t>主要原因是</w:t>
      </w:r>
      <w:r>
        <w:rPr>
          <w:rFonts w:hint="eastAsia" w:ascii="仿宋_GB2312" w:hAnsi="Times New Roman" w:eastAsia="仿宋" w:cs="DengXian-Regular"/>
          <w:color w:val="auto"/>
          <w:sz w:val="32"/>
          <w:szCs w:val="32"/>
          <w:highlight w:val="none"/>
          <w:lang w:val="en-US" w:eastAsia="zh-CN"/>
        </w:rPr>
        <w:t>增加水费以及人员的费用</w:t>
      </w:r>
      <w:r>
        <w:rPr>
          <w:rFonts w:hint="eastAsia" w:ascii="仿宋_GB2312" w:hAnsi="Times New Roman" w:eastAsia="仿宋" w:cs="DengXian-Regular"/>
          <w:color w:val="0000FF"/>
          <w:sz w:val="32"/>
          <w:szCs w:val="32"/>
          <w:highlight w:val="none"/>
        </w:rPr>
        <w:t>。</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3" w:hRule="atLeast"/>
          <w:jc w:val="center"/>
        </w:trPr>
        <w:tc>
          <w:tcPr>
            <w:tcW w:w="8114" w:type="dxa"/>
            <w:vAlign w:val="bottom"/>
          </w:tcPr>
          <w:p>
            <w:pPr>
              <w:adjustRightInd w:val="0"/>
              <w:snapToGrid w:val="0"/>
              <w:spacing w:line="580" w:lineRule="exact"/>
              <w:jc w:val="center"/>
              <w:rPr>
                <w:rFonts w:ascii="仿宋_GB2312" w:hAnsi="Times New Roman" w:eastAsia="仿宋" w:cs="DengXian-Regular"/>
                <w:sz w:val="32"/>
                <w:szCs w:val="32"/>
                <w:highlight w:val="yellow"/>
              </w:rPr>
            </w:pPr>
            <w:bookmarkStart w:id="0" w:name="_Hlk114241226"/>
            <w:r>
              <w:rPr>
                <w:rFonts w:hint="eastAsia" w:ascii="仿宋_GB2312" w:hAnsi="Times New Roman" w:eastAsia="仿宋" w:cs="DengXian-Regular"/>
                <w:sz w:val="32"/>
                <w:szCs w:val="32"/>
                <w:highlight w:val="yellow"/>
              </w:rPr>
              <w:drawing>
                <wp:anchor distT="0" distB="0" distL="114300" distR="114300" simplePos="0" relativeHeight="251679744" behindDoc="0" locked="0" layoutInCell="1" allowOverlap="0">
                  <wp:simplePos x="0" y="0"/>
                  <wp:positionH relativeFrom="column">
                    <wp:posOffset>222885</wp:posOffset>
                  </wp:positionH>
                  <wp:positionV relativeFrom="paragraph">
                    <wp:posOffset>26035</wp:posOffset>
                  </wp:positionV>
                  <wp:extent cx="4572000" cy="2733675"/>
                  <wp:effectExtent l="0" t="0" r="0" b="952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bookmarkEnd w:id="0"/>
    </w:tbl>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二、收入决算情况说明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2021年度收入合计</w:t>
      </w:r>
      <w:r>
        <w:rPr>
          <w:rFonts w:ascii="仿宋_GB2312" w:hAnsi="Times New Roman" w:eastAsia="仿宋" w:cs="DengXian-Regular"/>
          <w:sz w:val="32"/>
          <w:szCs w:val="32"/>
        </w:rPr>
        <w:t>2613.88</w:t>
      </w:r>
      <w:r>
        <w:rPr>
          <w:rFonts w:hint="eastAsia" w:ascii="仿宋_GB2312" w:hAnsi="Times New Roman" w:eastAsia="仿宋" w:cs="DengXian-Regular"/>
          <w:sz w:val="32"/>
          <w:szCs w:val="32"/>
        </w:rPr>
        <w:t>万元，其中：财政拨款收入</w:t>
      </w:r>
      <w:r>
        <w:rPr>
          <w:rFonts w:ascii="仿宋_GB2312" w:hAnsi="Times New Roman" w:eastAsia="仿宋" w:cs="DengXian-Regular"/>
          <w:sz w:val="32"/>
          <w:szCs w:val="32"/>
        </w:rPr>
        <w:t>2612.48</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99.9</w:t>
      </w:r>
      <w:r>
        <w:rPr>
          <w:rFonts w:hint="eastAsia" w:ascii="仿宋_GB2312" w:hAnsi="Times New Roman" w:eastAsia="仿宋" w:cs="DengXian-Regular"/>
          <w:sz w:val="32"/>
          <w:szCs w:val="32"/>
        </w:rPr>
        <w:t>%；事业收入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%；经营收入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%；其他收入</w:t>
      </w:r>
      <w:r>
        <w:rPr>
          <w:rFonts w:ascii="仿宋_GB2312" w:hAnsi="Times New Roman" w:eastAsia="仿宋" w:cs="DengXian-Regular"/>
          <w:sz w:val="32"/>
          <w:szCs w:val="32"/>
        </w:rPr>
        <w:t>1.40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0.1</w:t>
      </w:r>
      <w:r>
        <w:rPr>
          <w:rFonts w:hint="eastAsia" w:ascii="仿宋_GB2312" w:hAnsi="Times New Roman" w:eastAsia="仿宋" w:cs="DengXian-Regular"/>
          <w:sz w:val="32"/>
          <w:szCs w:val="32"/>
        </w:rPr>
        <w:t>%。</w:t>
      </w:r>
    </w:p>
    <w:tbl>
      <w:tblPr>
        <w:tblStyle w:val="7"/>
        <w:tblW w:w="0" w:type="auto"/>
        <w:tblInd w:w="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8" w:hRule="atLeast"/>
        </w:trPr>
        <w:tc>
          <w:tcPr>
            <w:tcW w:w="780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0768" behindDoc="0" locked="0" layoutInCell="1" allowOverlap="0">
                  <wp:simplePos x="0" y="0"/>
                  <wp:positionH relativeFrom="column">
                    <wp:posOffset>118745</wp:posOffset>
                  </wp:positionH>
                  <wp:positionV relativeFrom="paragraph">
                    <wp:posOffset>49530</wp:posOffset>
                  </wp:positionV>
                  <wp:extent cx="4572000" cy="30861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72000" cy="3086100"/>
                          </a:xfrm>
                          <a:prstGeom prst="rect">
                            <a:avLst/>
                          </a:prstGeom>
                          <a:noFill/>
                          <a:ln>
                            <a:noFill/>
                          </a:ln>
                        </pic:spPr>
                      </pic:pic>
                    </a:graphicData>
                  </a:graphic>
                </wp:anchor>
              </w:drawing>
            </w:r>
          </w:p>
        </w:tc>
      </w:tr>
    </w:tbl>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三、支出决算情况说明</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2021年度支出合计</w:t>
      </w:r>
      <w:r>
        <w:rPr>
          <w:rFonts w:ascii="仿宋_GB2312" w:hAnsi="Times New Roman" w:eastAsia="仿宋" w:cs="DengXian-Regular"/>
          <w:sz w:val="32"/>
          <w:szCs w:val="32"/>
        </w:rPr>
        <w:t>2614.11</w:t>
      </w:r>
      <w:r>
        <w:rPr>
          <w:rFonts w:hint="eastAsia" w:ascii="仿宋_GB2312" w:hAnsi="Times New Roman" w:eastAsia="仿宋" w:cs="DengXian-Regular"/>
          <w:sz w:val="32"/>
          <w:szCs w:val="32"/>
        </w:rPr>
        <w:t>万元，其中：基本支出</w:t>
      </w:r>
      <w:r>
        <w:rPr>
          <w:rFonts w:ascii="仿宋_GB2312" w:hAnsi="Times New Roman" w:eastAsia="仿宋" w:cs="DengXian-Regular"/>
          <w:sz w:val="32"/>
          <w:szCs w:val="32"/>
        </w:rPr>
        <w:t>509.44</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19.5</w:t>
      </w:r>
      <w:r>
        <w:rPr>
          <w:rFonts w:hint="eastAsia" w:ascii="仿宋_GB2312" w:hAnsi="Times New Roman" w:eastAsia="仿宋" w:cs="DengXian-Regular"/>
          <w:sz w:val="32"/>
          <w:szCs w:val="32"/>
        </w:rPr>
        <w:t>%；项目支出</w:t>
      </w:r>
      <w:r>
        <w:rPr>
          <w:rFonts w:ascii="仿宋_GB2312" w:hAnsi="Times New Roman" w:eastAsia="仿宋" w:cs="DengXian-Regular"/>
          <w:sz w:val="32"/>
          <w:szCs w:val="32"/>
        </w:rPr>
        <w:t>2104.67</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80.5</w:t>
      </w:r>
      <w:r>
        <w:rPr>
          <w:rFonts w:hint="eastAsia" w:ascii="仿宋_GB2312" w:hAnsi="Times New Roman" w:eastAsia="仿宋" w:cs="DengXian-Regular"/>
          <w:sz w:val="32"/>
          <w:szCs w:val="32"/>
        </w:rPr>
        <w:t>%；经营支出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万元，占</w:t>
      </w:r>
      <w:r>
        <w:rPr>
          <w:rFonts w:ascii="仿宋_GB2312" w:hAnsi="Times New Roman" w:eastAsia="仿宋" w:cs="DengXian-Regular"/>
          <w:sz w:val="32"/>
          <w:szCs w:val="32"/>
        </w:rPr>
        <w:t>0.0</w:t>
      </w:r>
      <w:r>
        <w:rPr>
          <w:rFonts w:hint="eastAsia" w:ascii="仿宋_GB2312" w:hAnsi="Times New Roman" w:eastAsia="仿宋" w:cs="DengXian-Regular"/>
          <w:sz w:val="32"/>
          <w:szCs w:val="32"/>
        </w:rPr>
        <w:t>%。</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1792" behindDoc="0" locked="0" layoutInCell="1" allowOverlap="0">
                  <wp:simplePos x="0" y="0"/>
                  <wp:positionH relativeFrom="column">
                    <wp:posOffset>133350</wp:posOffset>
                  </wp:positionH>
                  <wp:positionV relativeFrom="paragraph">
                    <wp:posOffset>283210</wp:posOffset>
                  </wp:positionV>
                  <wp:extent cx="4572000" cy="273367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72000" cy="2733675"/>
                          </a:xfrm>
                          <a:prstGeom prst="rect">
                            <a:avLst/>
                          </a:prstGeom>
                          <a:noFill/>
                          <a:ln>
                            <a:noFill/>
                          </a:ln>
                        </pic:spPr>
                      </pic:pic>
                    </a:graphicData>
                  </a:graphic>
                </wp:anchor>
              </w:drawing>
            </w:r>
          </w:p>
        </w:tc>
      </w:tr>
    </w:tbl>
    <w:p>
      <w:pPr>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四、</w:t>
      </w:r>
      <w:r>
        <w:rPr>
          <w:rFonts w:hint="eastAsia" w:ascii="黑体" w:hAnsi="Cambria" w:eastAsia="黑体" w:cs="黑体"/>
          <w:kern w:val="0"/>
          <w:sz w:val="32"/>
          <w:szCs w:val="32"/>
        </w:rPr>
        <w:t>财政</w:t>
      </w:r>
      <w:r>
        <w:rPr>
          <w:rFonts w:hint="eastAsia" w:ascii="黑体" w:eastAsia="黑体" w:cs="Times New Roman"/>
          <w:sz w:val="32"/>
          <w:szCs w:val="32"/>
        </w:rPr>
        <w:t>拨款收入支出决算总体情况说明</w:t>
      </w:r>
    </w:p>
    <w:p>
      <w:pPr>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（一）财政拨款收支与2020年度决算对比情况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2612.48</w:t>
      </w:r>
      <w:r>
        <w:rPr>
          <w:rFonts w:hint="eastAsia" w:ascii="仿宋_GB2312" w:hAnsi="Times New Roman" w:eastAsia="仿宋" w:cs="DengXian-Regular"/>
          <w:sz w:val="32"/>
          <w:szCs w:val="32"/>
        </w:rPr>
        <w:t>万元,比2020年度</w:t>
      </w:r>
      <w:r>
        <w:rPr>
          <w:rFonts w:ascii="仿宋_GB2312" w:hAnsi="Times New Roman" w:eastAsia="仿宋" w:cs="DengXian-Regular"/>
          <w:sz w:val="32"/>
          <w:szCs w:val="32"/>
        </w:rPr>
        <w:t>增加148.08</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增长6.0</w:t>
      </w:r>
      <w:r>
        <w:rPr>
          <w:rFonts w:hint="eastAsia" w:ascii="仿宋_GB2312" w:hAnsi="Times New Roman" w:eastAsia="仿宋" w:cs="DengXian-Regular"/>
          <w:sz w:val="32"/>
          <w:szCs w:val="32"/>
        </w:rPr>
        <w:t>%，</w:t>
      </w:r>
      <w:r>
        <w:rPr>
          <w:rFonts w:hint="eastAsia" w:ascii="仿宋_GB2312" w:hAnsi="Times New Roman" w:eastAsia="仿宋" w:cs="DengXian-Regular"/>
          <w:color w:val="auto"/>
          <w:sz w:val="32"/>
          <w:szCs w:val="32"/>
          <w:highlight w:val="none"/>
        </w:rPr>
        <w:t>主要原因是</w:t>
      </w:r>
      <w:r>
        <w:rPr>
          <w:rFonts w:hint="eastAsia" w:ascii="仿宋_GB2312" w:hAnsi="Times New Roman" w:eastAsia="仿宋" w:cs="DengXian-Regular"/>
          <w:color w:val="auto"/>
          <w:sz w:val="32"/>
          <w:szCs w:val="32"/>
          <w:highlight w:val="none"/>
          <w:lang w:val="en-US" w:eastAsia="zh-CN"/>
        </w:rPr>
        <w:t>增加水费以及人员的费用</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2612.71</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增加112.33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增长4.5</w:t>
      </w:r>
      <w:r>
        <w:rPr>
          <w:rFonts w:hint="eastAsia" w:ascii="仿宋_GB2312" w:hAnsi="Times New Roman" w:eastAsia="仿宋" w:cs="DengXian-Regular"/>
          <w:sz w:val="32"/>
          <w:szCs w:val="32"/>
        </w:rPr>
        <w:t>%，</w:t>
      </w:r>
      <w:r>
        <w:rPr>
          <w:rFonts w:hint="eastAsia" w:ascii="仿宋_GB2312" w:hAnsi="Times New Roman" w:eastAsia="仿宋" w:cs="DengXian-Regular"/>
          <w:color w:val="auto"/>
          <w:sz w:val="32"/>
          <w:szCs w:val="32"/>
          <w:highlight w:val="none"/>
        </w:rPr>
        <w:t>主要原因是</w:t>
      </w:r>
      <w:r>
        <w:rPr>
          <w:rFonts w:hint="eastAsia" w:ascii="仿宋_GB2312" w:hAnsi="Times New Roman" w:eastAsia="仿宋" w:cs="DengXian-Regular"/>
          <w:color w:val="auto"/>
          <w:sz w:val="32"/>
          <w:szCs w:val="32"/>
          <w:highlight w:val="none"/>
          <w:lang w:val="en-US" w:eastAsia="zh-CN"/>
        </w:rPr>
        <w:t>增加水费以及人员的费用</w:t>
      </w:r>
      <w:r>
        <w:rPr>
          <w:rFonts w:hint="eastAsia" w:ascii="仿宋_GB2312" w:hAnsi="Times New Roman" w:eastAsia="仿宋" w:cs="DengXian-Regular"/>
          <w:sz w:val="32"/>
          <w:szCs w:val="32"/>
        </w:rPr>
        <w:t>。具体情况如下：</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1.一般公共预算财政拨款本年收入</w:t>
      </w:r>
      <w:r>
        <w:rPr>
          <w:rFonts w:ascii="仿宋_GB2312" w:hAnsi="Times New Roman" w:eastAsia="仿宋" w:cs="DengXian-Regular"/>
          <w:sz w:val="32"/>
          <w:szCs w:val="32"/>
        </w:rPr>
        <w:t>2612.48</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增加148.08</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增长6.0</w:t>
      </w:r>
      <w:r>
        <w:rPr>
          <w:rFonts w:hint="eastAsia" w:ascii="仿宋_GB2312" w:hAnsi="Times New Roman" w:eastAsia="仿宋" w:cs="DengXian-Regular"/>
          <w:sz w:val="32"/>
          <w:szCs w:val="32"/>
        </w:rPr>
        <w:t>%；</w:t>
      </w:r>
      <w:r>
        <w:rPr>
          <w:rFonts w:hint="eastAsia" w:ascii="仿宋_GB2312" w:hAnsi="Times New Roman" w:eastAsia="仿宋" w:cs="DengXian-Regular"/>
          <w:color w:val="auto"/>
          <w:sz w:val="32"/>
          <w:szCs w:val="32"/>
          <w:highlight w:val="none"/>
        </w:rPr>
        <w:t>主要原因是</w:t>
      </w:r>
      <w:r>
        <w:rPr>
          <w:rFonts w:hint="eastAsia" w:ascii="仿宋_GB2312" w:hAnsi="Times New Roman" w:eastAsia="仿宋" w:cs="DengXian-Regular"/>
          <w:color w:val="auto"/>
          <w:sz w:val="32"/>
          <w:szCs w:val="32"/>
          <w:highlight w:val="none"/>
          <w:lang w:val="en-US" w:eastAsia="zh-CN"/>
        </w:rPr>
        <w:t>增加水费以及人员的费用</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2612.71</w:t>
      </w:r>
      <w:r>
        <w:rPr>
          <w:rFonts w:hint="eastAsia" w:ascii="仿宋_GB2312" w:hAnsi="Times New Roman" w:eastAsia="仿宋" w:cs="DengXian-Regular"/>
          <w:sz w:val="32"/>
          <w:szCs w:val="32"/>
        </w:rPr>
        <w:t>万元，比上年</w:t>
      </w:r>
      <w:r>
        <w:rPr>
          <w:rFonts w:ascii="仿宋_GB2312" w:hAnsi="Times New Roman" w:eastAsia="仿宋" w:cs="DengXian-Regular"/>
          <w:sz w:val="32"/>
          <w:szCs w:val="32"/>
        </w:rPr>
        <w:t>增加112.33</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增长4.5</w:t>
      </w:r>
      <w:r>
        <w:rPr>
          <w:rFonts w:hint="eastAsia" w:ascii="仿宋_GB2312" w:hAnsi="Times New Roman" w:eastAsia="仿宋" w:cs="DengXian-Regular"/>
          <w:sz w:val="32"/>
          <w:szCs w:val="32"/>
        </w:rPr>
        <w:t>%，</w:t>
      </w:r>
      <w:r>
        <w:rPr>
          <w:rFonts w:hint="eastAsia" w:ascii="仿宋_GB2312" w:hAnsi="Times New Roman" w:eastAsia="仿宋" w:cs="DengXian-Regular"/>
          <w:color w:val="auto"/>
          <w:sz w:val="32"/>
          <w:szCs w:val="32"/>
          <w:highlight w:val="none"/>
        </w:rPr>
        <w:t>主要原因是</w:t>
      </w:r>
      <w:r>
        <w:rPr>
          <w:rFonts w:hint="eastAsia" w:ascii="仿宋_GB2312" w:hAnsi="Times New Roman" w:eastAsia="仿宋" w:cs="DengXian-Regular"/>
          <w:color w:val="auto"/>
          <w:sz w:val="32"/>
          <w:szCs w:val="32"/>
          <w:highlight w:val="none"/>
          <w:lang w:val="en-US" w:eastAsia="zh-CN"/>
        </w:rPr>
        <w:t>增加水费以及人员的费用</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2.政府性基金预算财政拨款本年收入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万元，与上年持平；本年支出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万元，与上年持平。</w:t>
      </w:r>
    </w:p>
    <w:tbl>
      <w:tblPr>
        <w:tblStyle w:val="7"/>
        <w:tblW w:w="0" w:type="auto"/>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7" w:hRule="atLeast"/>
        </w:trPr>
        <w:tc>
          <w:tcPr>
            <w:tcW w:w="7825"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2816" behindDoc="0" locked="0" layoutInCell="1" allowOverlap="0">
                  <wp:simplePos x="0" y="0"/>
                  <wp:positionH relativeFrom="column">
                    <wp:posOffset>133350</wp:posOffset>
                  </wp:positionH>
                  <wp:positionV relativeFrom="paragraph">
                    <wp:posOffset>365760</wp:posOffset>
                  </wp:positionV>
                  <wp:extent cx="4562475" cy="2962275"/>
                  <wp:effectExtent l="0" t="0" r="9525"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562475" cy="2962275"/>
                          </a:xfrm>
                          <a:prstGeom prst="rect">
                            <a:avLst/>
                          </a:prstGeom>
                          <a:noFill/>
                          <a:ln>
                            <a:noFill/>
                          </a:ln>
                        </pic:spPr>
                      </pic:pic>
                    </a:graphicData>
                  </a:graphic>
                </wp:anchor>
              </w:drawing>
            </w:r>
          </w:p>
        </w:tc>
      </w:tr>
    </w:tbl>
    <w:p>
      <w:pPr>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2021年度财政拨款本年收入</w:t>
      </w:r>
      <w:r>
        <w:rPr>
          <w:rFonts w:ascii="仿宋_GB2312" w:hAnsi="Times New Roman" w:eastAsia="仿宋" w:cs="DengXian-Regular"/>
          <w:sz w:val="32"/>
          <w:szCs w:val="32"/>
        </w:rPr>
        <w:t>2612.48</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103.1</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增加78.08</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大于</w:t>
      </w:r>
      <w:r>
        <w:rPr>
          <w:rFonts w:hint="eastAsia" w:ascii="仿宋_GB2312" w:hAnsi="Times New Roman" w:eastAsia="仿宋" w:cs="DengXian-Regular"/>
          <w:sz w:val="32"/>
          <w:szCs w:val="32"/>
        </w:rPr>
        <w:t>预算数</w:t>
      </w:r>
      <w:r>
        <w:rPr>
          <w:rFonts w:hint="eastAsia" w:ascii="仿宋_GB2312" w:hAnsi="Times New Roman" w:eastAsia="仿宋" w:cs="DengXian-Regular"/>
          <w:color w:val="auto"/>
          <w:sz w:val="32"/>
          <w:szCs w:val="32"/>
          <w:highlight w:val="none"/>
        </w:rPr>
        <w:t>主要原因是</w:t>
      </w:r>
      <w:r>
        <w:rPr>
          <w:rFonts w:hint="eastAsia" w:ascii="仿宋_GB2312" w:hAnsi="Times New Roman" w:eastAsia="仿宋" w:cs="DengXian-Regular"/>
          <w:color w:val="auto"/>
          <w:sz w:val="32"/>
          <w:szCs w:val="32"/>
          <w:highlight w:val="none"/>
          <w:lang w:val="en-US" w:eastAsia="zh-CN"/>
        </w:rPr>
        <w:t>结转结余以及追加解除环卫工人劳动关系所需补偿费用和道路清扫保洁服务费等</w:t>
      </w:r>
      <w:r>
        <w:rPr>
          <w:rFonts w:hint="eastAsia" w:ascii="仿宋_GB2312" w:hAnsi="Times New Roman" w:eastAsia="仿宋" w:cs="DengXian-Regular"/>
          <w:sz w:val="32"/>
          <w:szCs w:val="32"/>
        </w:rPr>
        <w:t>；本年支出</w:t>
      </w:r>
      <w:r>
        <w:rPr>
          <w:rFonts w:ascii="仿宋_GB2312" w:hAnsi="Times New Roman" w:eastAsia="仿宋" w:cs="DengXian-Regular"/>
          <w:sz w:val="32"/>
          <w:szCs w:val="32"/>
        </w:rPr>
        <w:t>2612.71</w:t>
      </w:r>
      <w:r>
        <w:rPr>
          <w:rFonts w:hint="eastAsia" w:ascii="仿宋_GB2312" w:hAnsi="Times New Roman" w:eastAsia="仿宋" w:cs="DengXian-Regular"/>
          <w:sz w:val="32"/>
          <w:szCs w:val="32"/>
        </w:rPr>
        <w:t>万元，完成年初预算的</w:t>
      </w:r>
      <w:r>
        <w:rPr>
          <w:rFonts w:ascii="仿宋_GB2312" w:hAnsi="Times New Roman" w:eastAsia="仿宋" w:cs="DengXian-Regular"/>
          <w:sz w:val="32"/>
          <w:szCs w:val="32"/>
        </w:rPr>
        <w:t>103.1</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增加78.31</w:t>
      </w:r>
      <w:r>
        <w:rPr>
          <w:rFonts w:hint="eastAsia" w:ascii="仿宋_GB2312" w:hAnsi="Times New Roman" w:eastAsia="仿宋" w:cs="DengXian-Regular"/>
          <w:sz w:val="32"/>
          <w:szCs w:val="32"/>
        </w:rPr>
        <w:t>万元，决算数</w:t>
      </w:r>
      <w:r>
        <w:rPr>
          <w:rFonts w:ascii="仿宋_GB2312" w:hAnsi="Times New Roman" w:eastAsia="仿宋" w:cs="DengXian-Regular"/>
          <w:sz w:val="32"/>
          <w:szCs w:val="32"/>
        </w:rPr>
        <w:t>大于</w:t>
      </w:r>
      <w:r>
        <w:rPr>
          <w:rFonts w:hint="eastAsia" w:ascii="仿宋_GB2312" w:hAnsi="Times New Roman" w:eastAsia="仿宋" w:cs="DengXian-Regular"/>
          <w:sz w:val="32"/>
          <w:szCs w:val="32"/>
        </w:rPr>
        <w:t>预算数主要原因是</w:t>
      </w:r>
      <w:r>
        <w:rPr>
          <w:rFonts w:hint="eastAsia" w:ascii="仿宋_GB2312" w:hAnsi="Times New Roman" w:eastAsia="仿宋" w:cs="DengXian-Regular"/>
          <w:color w:val="auto"/>
          <w:sz w:val="32"/>
          <w:szCs w:val="32"/>
          <w:highlight w:val="none"/>
          <w:lang w:val="en-US" w:eastAsia="zh-CN"/>
        </w:rPr>
        <w:t>结转结余以及追加的解除环卫工人劳动关系所需补偿费用和道路清扫保洁服务费等</w:t>
      </w:r>
      <w:r>
        <w:rPr>
          <w:rFonts w:hint="eastAsia" w:ascii="仿宋_GB2312" w:hAnsi="Times New Roman" w:eastAsia="仿宋" w:cs="DengXian-Regular"/>
          <w:sz w:val="32"/>
          <w:szCs w:val="32"/>
        </w:rPr>
        <w:t>。具体情况如下：</w:t>
      </w:r>
    </w:p>
    <w:p>
      <w:pPr>
        <w:numPr>
          <w:ilvl w:val="0"/>
          <w:numId w:val="1"/>
        </w:numPr>
        <w:adjustRightInd w:val="0"/>
        <w:snapToGrid w:val="0"/>
        <w:spacing w:line="580" w:lineRule="exact"/>
        <w:ind w:firstLine="640" w:firstLineChars="200"/>
        <w:rPr>
          <w:rFonts w:hint="eastAsia" w:ascii="仿宋_GB2312" w:hAnsi="Times New Roman" w:eastAsia="仿宋" w:cs="DengXian-Regular"/>
          <w:color w:val="auto"/>
          <w:sz w:val="32"/>
          <w:szCs w:val="32"/>
          <w:highlight w:val="none"/>
          <w:lang w:val="en-US" w:eastAsia="zh-CN"/>
        </w:rPr>
      </w:pPr>
      <w:r>
        <w:rPr>
          <w:rFonts w:hint="eastAsia" w:ascii="仿宋_GB2312" w:hAnsi="Times New Roman" w:eastAsia="仿宋" w:cs="DengXian-Regular"/>
          <w:sz w:val="32"/>
          <w:szCs w:val="32"/>
        </w:rPr>
        <w:t>一般公共预算财政拨款本年收入完成年初预算</w:t>
      </w:r>
      <w:r>
        <w:rPr>
          <w:rFonts w:ascii="仿宋_GB2312" w:hAnsi="Times New Roman" w:eastAsia="仿宋" w:cs="DengXian-Regular"/>
          <w:sz w:val="32"/>
          <w:szCs w:val="32"/>
        </w:rPr>
        <w:t>103.1</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增加78.08</w:t>
      </w:r>
      <w:r>
        <w:rPr>
          <w:rFonts w:hint="eastAsia" w:ascii="仿宋_GB2312" w:hAnsi="Times New Roman" w:eastAsia="仿宋" w:cs="DengXian-Regular"/>
          <w:sz w:val="32"/>
          <w:szCs w:val="32"/>
        </w:rPr>
        <w:t>万元，主要原因是</w:t>
      </w:r>
      <w:r>
        <w:rPr>
          <w:rFonts w:hint="eastAsia" w:ascii="仿宋_GB2312" w:hAnsi="Times New Roman" w:eastAsia="仿宋" w:cs="DengXian-Regular"/>
          <w:color w:val="auto"/>
          <w:sz w:val="32"/>
          <w:szCs w:val="32"/>
          <w:highlight w:val="none"/>
          <w:lang w:val="en-US" w:eastAsia="zh-CN"/>
        </w:rPr>
        <w:t>结转结余以及追加的解除环卫工人劳动关系所需补偿费用和道路清扫保洁服务费等</w:t>
      </w:r>
      <w:r>
        <w:rPr>
          <w:rFonts w:hint="eastAsia" w:ascii="仿宋_GB2312" w:hAnsi="Times New Roman" w:eastAsia="仿宋" w:cs="DengXian-Regular"/>
          <w:sz w:val="32"/>
          <w:szCs w:val="32"/>
        </w:rPr>
        <w:t>；本年支出完成年初预算</w:t>
      </w:r>
      <w:r>
        <w:rPr>
          <w:rFonts w:ascii="仿宋_GB2312" w:hAnsi="Times New Roman" w:eastAsia="仿宋" w:cs="DengXian-Regular"/>
          <w:sz w:val="32"/>
          <w:szCs w:val="32"/>
        </w:rPr>
        <w:t>103.1</w:t>
      </w:r>
      <w:r>
        <w:rPr>
          <w:rFonts w:hint="eastAsia" w:ascii="仿宋_GB2312" w:hAnsi="Times New Roman" w:eastAsia="仿宋" w:cs="DengXian-Regular"/>
          <w:sz w:val="32"/>
          <w:szCs w:val="32"/>
        </w:rPr>
        <w:t>%，比年初预算</w:t>
      </w:r>
      <w:r>
        <w:rPr>
          <w:rFonts w:ascii="仿宋_GB2312" w:hAnsi="Times New Roman" w:eastAsia="仿宋" w:cs="DengXian-Regular"/>
          <w:sz w:val="32"/>
          <w:szCs w:val="32"/>
        </w:rPr>
        <w:t>增加78.31</w:t>
      </w:r>
      <w:r>
        <w:rPr>
          <w:rFonts w:hint="eastAsia" w:ascii="仿宋_GB2312" w:hAnsi="Times New Roman" w:eastAsia="仿宋" w:cs="DengXian-Regular"/>
          <w:sz w:val="32"/>
          <w:szCs w:val="32"/>
        </w:rPr>
        <w:t>万元，主要原因是</w:t>
      </w:r>
      <w:r>
        <w:rPr>
          <w:rFonts w:hint="eastAsia" w:ascii="仿宋_GB2312" w:hAnsi="Times New Roman" w:eastAsia="仿宋" w:cs="DengXian-Regular"/>
          <w:color w:val="auto"/>
          <w:sz w:val="32"/>
          <w:szCs w:val="32"/>
          <w:highlight w:val="none"/>
          <w:lang w:val="en-US" w:eastAsia="zh-CN"/>
        </w:rPr>
        <w:t>结转结余以及追加的解除环卫工人劳动关系所需补偿费用和道路清扫保洁服务费等</w:t>
      </w:r>
    </w:p>
    <w:p>
      <w:pPr>
        <w:numPr>
          <w:ilvl w:val="0"/>
          <w:numId w:val="1"/>
        </w:num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政府性基金预算财政拨款本年收入0.00万元，与预算持平；本年支出0.00万元，与预算持平。</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3.国有资本经营预算财政拨款本年收入0.00万元，与预算持平；本年支出0.00万元，与预算持平。</w:t>
      </w:r>
    </w:p>
    <w:tbl>
      <w:tblPr>
        <w:tblStyle w:val="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3" w:hRule="atLeast"/>
          <w:jc w:val="center"/>
        </w:trPr>
        <w:tc>
          <w:tcPr>
            <w:tcW w:w="7842" w:type="dxa"/>
            <w:vAlign w:val="bottom"/>
          </w:tcPr>
          <w:p>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highlight w:val="yellow"/>
              </w:rPr>
              <w:drawing>
                <wp:anchor distT="0" distB="0" distL="114300" distR="114300" simplePos="0" relativeHeight="251683840" behindDoc="0" locked="0" layoutInCell="1" allowOverlap="0">
                  <wp:simplePos x="0" y="0"/>
                  <wp:positionH relativeFrom="column">
                    <wp:posOffset>136525</wp:posOffset>
                  </wp:positionH>
                  <wp:positionV relativeFrom="paragraph">
                    <wp:posOffset>489585</wp:posOffset>
                  </wp:positionV>
                  <wp:extent cx="4562475" cy="2733675"/>
                  <wp:effectExtent l="0" t="0" r="9525"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62475" cy="2733675"/>
                          </a:xfrm>
                          <a:prstGeom prst="rect">
                            <a:avLst/>
                          </a:prstGeom>
                          <a:noFill/>
                          <a:ln>
                            <a:noFill/>
                          </a:ln>
                        </pic:spPr>
                      </pic:pic>
                    </a:graphicData>
                  </a:graphic>
                </wp:anchor>
              </w:drawing>
            </w:r>
          </w:p>
        </w:tc>
      </w:tr>
    </w:tbl>
    <w:p>
      <w:pPr>
        <w:numPr>
          <w:ilvl w:val="0"/>
          <w:numId w:val="2"/>
        </w:num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财政拨款支出决算结构情况。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2021年度财政拨款支出</w:t>
      </w:r>
      <w:r>
        <w:rPr>
          <w:rFonts w:ascii="仿宋_GB2312" w:hAnsi="Times New Roman" w:eastAsia="仿宋" w:cs="DengXian-Regular"/>
          <w:sz w:val="32"/>
          <w:szCs w:val="32"/>
        </w:rPr>
        <w:t>2612.71</w:t>
      </w:r>
      <w:r>
        <w:rPr>
          <w:rFonts w:hint="eastAsia" w:ascii="仿宋_GB2312" w:hAnsi="Times New Roman" w:eastAsia="仿宋" w:cs="DengXian-Regular"/>
          <w:sz w:val="32"/>
          <w:szCs w:val="32"/>
        </w:rPr>
        <w:t>万元，主要用于以下方面。</w:t>
      </w:r>
    </w:p>
    <w:p>
      <w:pPr>
        <w:adjustRightInd w:val="0"/>
        <w:snapToGrid w:val="0"/>
        <w:spacing w:line="580" w:lineRule="exact"/>
        <w:ind w:firstLine="640" w:firstLineChars="200"/>
        <w:rPr>
          <w:rFonts w:hint="default" w:ascii="仿宋_GB2312" w:hAnsi="Times New Roman" w:eastAsia="仿宋" w:cs="DengXian-Regular"/>
          <w:sz w:val="32"/>
          <w:szCs w:val="32"/>
          <w:lang w:val="en-US" w:eastAsia="zh-CN"/>
        </w:rPr>
      </w:pPr>
      <w:r>
        <w:rPr>
          <w:rFonts w:hint="eastAsia" w:ascii="仿宋_GB2312" w:hAnsi="Times New Roman" w:eastAsia="仿宋" w:cs="Wingdings"/>
          <w:sz w:val="32"/>
          <w:szCs w:val="32"/>
        </w:rPr>
        <w:t>社会保障和就业（类）支出</w:t>
      </w:r>
      <w:r>
        <w:rPr>
          <w:rFonts w:ascii="仿宋_GB2312" w:hAnsi="Times New Roman" w:eastAsia="仿宋" w:cs="DengXian-Regular"/>
          <w:sz w:val="32"/>
          <w:szCs w:val="32"/>
        </w:rPr>
        <w:t>69.76</w:t>
      </w:r>
      <w:r>
        <w:rPr>
          <w:rFonts w:hint="eastAsia" w:ascii="仿宋_GB2312" w:hAnsi="Times New Roman" w:eastAsia="仿宋" w:cs="Wingdings"/>
          <w:sz w:val="32"/>
          <w:szCs w:val="32"/>
        </w:rPr>
        <w:t>万元，占</w:t>
      </w:r>
      <w:r>
        <w:rPr>
          <w:rFonts w:ascii="仿宋_GB2312" w:hAnsi="Times New Roman" w:eastAsia="仿宋" w:cs="DengXian-Regular"/>
          <w:sz w:val="32"/>
          <w:szCs w:val="32"/>
        </w:rPr>
        <w:t>2.7</w:t>
      </w:r>
      <w:r>
        <w:rPr>
          <w:rFonts w:hint="eastAsia" w:ascii="仿宋_GB2312" w:hAnsi="Times New Roman" w:eastAsia="仿宋" w:cs="Wingdings"/>
          <w:sz w:val="32"/>
          <w:szCs w:val="32"/>
        </w:rPr>
        <w:t>%</w:t>
      </w:r>
      <w:r>
        <w:rPr>
          <w:rFonts w:ascii="仿宋_GB2312" w:hAnsi="Times New Roman" w:eastAsia="仿宋" w:cs="Wingdings"/>
          <w:sz w:val="32"/>
          <w:szCs w:val="32"/>
        </w:rPr>
        <w:t>,</w:t>
      </w:r>
      <w:r>
        <w:rPr>
          <w:rFonts w:hint="eastAsia" w:ascii="仿宋_GB2312" w:hAnsi="Times New Roman" w:eastAsia="仿宋" w:cs="Wingdings"/>
          <w:sz w:val="32"/>
          <w:szCs w:val="32"/>
          <w:lang w:val="en-US" w:eastAsia="zh-CN"/>
        </w:rPr>
        <w:t>主要用于养老保险职业年金等支出</w:t>
      </w:r>
      <w:r>
        <w:rPr>
          <w:rFonts w:hint="eastAsia" w:ascii="仿宋_GB2312" w:hAnsi="Times New Roman" w:eastAsia="仿宋" w:cs="Wingdings"/>
          <w:sz w:val="32"/>
          <w:szCs w:val="32"/>
        </w:rPr>
        <w:t>；卫生健康（类）支出</w:t>
      </w:r>
      <w:r>
        <w:rPr>
          <w:rFonts w:ascii="仿宋_GB2312" w:hAnsi="Times New Roman" w:eastAsia="仿宋" w:cs="DengXian-Regular"/>
          <w:sz w:val="32"/>
          <w:szCs w:val="32"/>
        </w:rPr>
        <w:t>20.08</w:t>
      </w:r>
      <w:r>
        <w:rPr>
          <w:rFonts w:hint="eastAsia" w:ascii="仿宋_GB2312" w:hAnsi="Times New Roman" w:eastAsia="仿宋" w:cs="Wingdings"/>
          <w:sz w:val="32"/>
          <w:szCs w:val="32"/>
        </w:rPr>
        <w:t>万元，占</w:t>
      </w:r>
      <w:r>
        <w:rPr>
          <w:rFonts w:ascii="仿宋_GB2312" w:hAnsi="Times New Roman" w:eastAsia="仿宋" w:cs="DengXian-Regular"/>
          <w:sz w:val="32"/>
          <w:szCs w:val="32"/>
        </w:rPr>
        <w:t>0.8</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主要用于事业单位医疗以及公务员医疗补助等支出</w:t>
      </w:r>
      <w:r>
        <w:rPr>
          <w:rFonts w:hint="eastAsia" w:ascii="仿宋_GB2312" w:hAnsi="Times New Roman" w:eastAsia="仿宋" w:cs="Wingdings"/>
          <w:sz w:val="32"/>
          <w:szCs w:val="32"/>
        </w:rPr>
        <w:t>；城乡社区（类）支出</w:t>
      </w:r>
      <w:r>
        <w:rPr>
          <w:rFonts w:ascii="仿宋_GB2312" w:hAnsi="Times New Roman" w:eastAsia="仿宋" w:cs="DengXian-Regular"/>
          <w:sz w:val="32"/>
          <w:szCs w:val="32"/>
        </w:rPr>
        <w:t>2503.66</w:t>
      </w:r>
      <w:r>
        <w:rPr>
          <w:rFonts w:hint="eastAsia" w:ascii="仿宋_GB2312" w:hAnsi="Times New Roman" w:eastAsia="仿宋" w:cs="Wingdings"/>
          <w:sz w:val="32"/>
          <w:szCs w:val="32"/>
        </w:rPr>
        <w:t>万元，占</w:t>
      </w:r>
      <w:r>
        <w:rPr>
          <w:rFonts w:ascii="仿宋_GB2312" w:hAnsi="Times New Roman" w:eastAsia="仿宋" w:cs="DengXian-Regular"/>
          <w:sz w:val="32"/>
          <w:szCs w:val="32"/>
        </w:rPr>
        <w:t>95.8</w:t>
      </w:r>
      <w:r>
        <w:rPr>
          <w:rFonts w:hint="eastAsia" w:ascii="仿宋_GB2312" w:hAnsi="Times New Roman" w:eastAsia="仿宋" w:cs="Wingdings"/>
          <w:sz w:val="32"/>
          <w:szCs w:val="32"/>
        </w:rPr>
        <w:t>%</w:t>
      </w:r>
      <w:r>
        <w:rPr>
          <w:rFonts w:hint="eastAsia" w:ascii="仿宋_GB2312" w:hAnsi="Times New Roman" w:eastAsia="仿宋" w:cs="Wingdings"/>
          <w:sz w:val="32"/>
          <w:szCs w:val="32"/>
          <w:lang w:eastAsia="zh-CN"/>
        </w:rPr>
        <w:t>，</w:t>
      </w:r>
      <w:r>
        <w:rPr>
          <w:rFonts w:hint="eastAsia" w:ascii="仿宋_GB2312" w:hAnsi="Times New Roman" w:eastAsia="仿宋" w:cs="Wingdings"/>
          <w:sz w:val="32"/>
          <w:szCs w:val="32"/>
          <w:lang w:val="en-US" w:eastAsia="zh-CN"/>
        </w:rPr>
        <w:t>主要用于人员工资以及项目等支出</w:t>
      </w:r>
      <w:r>
        <w:rPr>
          <w:rFonts w:hint="eastAsia" w:ascii="仿宋_GB2312" w:hAnsi="Times New Roman" w:eastAsia="仿宋" w:cs="Wingdings"/>
          <w:sz w:val="32"/>
          <w:szCs w:val="32"/>
        </w:rPr>
        <w:t>；住房保障（类）支出</w:t>
      </w:r>
      <w:r>
        <w:rPr>
          <w:rFonts w:ascii="仿宋_GB2312" w:hAnsi="Times New Roman" w:eastAsia="仿宋" w:cs="DengXian-Regular"/>
          <w:sz w:val="32"/>
          <w:szCs w:val="32"/>
        </w:rPr>
        <w:t>19.21</w:t>
      </w:r>
      <w:r>
        <w:rPr>
          <w:rFonts w:hint="eastAsia" w:ascii="仿宋_GB2312" w:hAnsi="Times New Roman" w:eastAsia="仿宋" w:cs="Wingdings"/>
          <w:sz w:val="32"/>
          <w:szCs w:val="32"/>
        </w:rPr>
        <w:t>万元，占</w:t>
      </w:r>
      <w:r>
        <w:rPr>
          <w:rFonts w:ascii="仿宋_GB2312" w:hAnsi="Times New Roman" w:eastAsia="仿宋" w:cs="DengXian-Regular"/>
          <w:sz w:val="32"/>
          <w:szCs w:val="32"/>
        </w:rPr>
        <w:t>0.7</w:t>
      </w:r>
      <w:r>
        <w:rPr>
          <w:rFonts w:hint="eastAsia" w:ascii="仿宋_GB2312" w:hAnsi="Times New Roman" w:eastAsia="仿宋" w:cs="Wingdings"/>
          <w:sz w:val="32"/>
          <w:szCs w:val="32"/>
        </w:rPr>
        <w:t>%</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主要用于住房公积金等支出。</w:t>
      </w:r>
    </w:p>
    <w:p>
      <w:pPr>
        <w:adjustRightInd w:val="0"/>
        <w:snapToGrid w:val="0"/>
        <w:spacing w:line="580" w:lineRule="exact"/>
        <w:ind w:left="420" w:left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2021年度财政拨款基本支出</w:t>
      </w:r>
      <w:r>
        <w:rPr>
          <w:rFonts w:ascii="仿宋_GB2312" w:hAnsi="Times New Roman" w:eastAsia="仿宋" w:cs="DengXian-Regular"/>
          <w:sz w:val="32"/>
          <w:szCs w:val="32"/>
        </w:rPr>
        <w:t>509.44</w:t>
      </w:r>
      <w:r>
        <w:rPr>
          <w:rFonts w:hint="eastAsia" w:ascii="仿宋_GB2312" w:hAnsi="Times New Roman" w:eastAsia="仿宋" w:cs="DengXian-Regular"/>
          <w:sz w:val="32"/>
          <w:szCs w:val="32"/>
        </w:rPr>
        <w:t>万元，其中：</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人员经费</w:t>
      </w:r>
      <w:r>
        <w:rPr>
          <w:rFonts w:ascii="仿宋_GB2312" w:hAnsi="Times New Roman" w:eastAsia="仿宋" w:cs="DengXian-Regular"/>
          <w:sz w:val="32"/>
          <w:szCs w:val="32"/>
        </w:rPr>
        <w:t>369.62</w:t>
      </w:r>
      <w:r>
        <w:rPr>
          <w:rFonts w:hint="eastAsia" w:ascii="仿宋_GB2312" w:hAnsi="Times New Roman" w:eastAsia="仿宋" w:cs="DengXian-Regular"/>
          <w:sz w:val="32"/>
          <w:szCs w:val="32"/>
        </w:rPr>
        <w:t>万元，主要包括基本工资、津贴补贴、奖金、绩效工资、机关事业单位基本养老保险缴费、职业年金缴费、职工基本医疗保险缴费、公务员医疗补助缴费、住房公积金、其他社会保障缴费、其他工资福利支出、退休费、生活补助、奖励金、其他对个人和家庭的补助支出；</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公用经费</w:t>
      </w:r>
      <w:r>
        <w:rPr>
          <w:rFonts w:ascii="仿宋_GB2312" w:hAnsi="Times New Roman" w:eastAsia="仿宋" w:cs="DengXian-Regular"/>
          <w:sz w:val="32"/>
          <w:szCs w:val="32"/>
        </w:rPr>
        <w:t>139.81</w:t>
      </w:r>
      <w:r>
        <w:rPr>
          <w:rFonts w:hint="eastAsia" w:ascii="仿宋_GB2312" w:hAnsi="Times New Roman" w:eastAsia="仿宋" w:cs="DengXian-Regular"/>
          <w:sz w:val="32"/>
          <w:szCs w:val="32"/>
        </w:rPr>
        <w:t>万元，主要包括办公费、印刷费、邮电费、取暖费、差旅费、因公出国（境）费用、维修（护）费、会议费、培训费、公务接待费、劳务费、工会经费、福利费、公务用车运行维护费、其他交通费用、税金及附加费用、其他商品和服务支出。</w:t>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Times New Roman"/>
          <w:sz w:val="32"/>
          <w:szCs w:val="32"/>
        </w:rPr>
        <w:t>五、一般公共预算“三公”经费支出决算情况说明</w:t>
      </w:r>
    </w:p>
    <w:p>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2021年度“三公”经费财政拨款支出预算为</w:t>
      </w:r>
      <w:r>
        <w:rPr>
          <w:rFonts w:ascii="仿宋_GB2312" w:hAnsi="Times New Roman" w:eastAsia="仿宋" w:cs="DengXian-Regular"/>
          <w:sz w:val="32"/>
          <w:szCs w:val="32"/>
        </w:rPr>
        <w:t>1.90</w:t>
      </w:r>
      <w:r>
        <w:rPr>
          <w:rFonts w:hint="eastAsia" w:ascii="仿宋_GB2312" w:hAnsi="Times New Roman" w:eastAsia="仿宋" w:cs="DengXian-Regular"/>
          <w:sz w:val="32"/>
          <w:szCs w:val="32"/>
        </w:rPr>
        <w:t>万元，支出决算为</w:t>
      </w:r>
      <w:r>
        <w:rPr>
          <w:rFonts w:ascii="仿宋_GB2312" w:hAnsi="Times New Roman" w:eastAsia="仿宋" w:cs="DengXian-Regular"/>
          <w:sz w:val="32"/>
          <w:szCs w:val="32"/>
        </w:rPr>
        <w:t>0.46</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24.3</w:t>
      </w:r>
      <w:r>
        <w:rPr>
          <w:rFonts w:hint="eastAsia" w:ascii="仿宋_GB2312" w:hAnsi="Times New Roman" w:eastAsia="仿宋" w:cs="DengXian-Regular"/>
          <w:sz w:val="32"/>
          <w:szCs w:val="32"/>
        </w:rPr>
        <w:t>%,较预算</w:t>
      </w:r>
      <w:r>
        <w:rPr>
          <w:rFonts w:ascii="仿宋_GB2312" w:hAnsi="Times New Roman" w:eastAsia="仿宋" w:cs="DengXian-Regular"/>
          <w:sz w:val="32"/>
          <w:szCs w:val="32"/>
        </w:rPr>
        <w:t>减少1.44</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降低75.7</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eastAsia="zh-CN"/>
        </w:rPr>
        <w:t>，</w:t>
      </w:r>
      <w:r>
        <w:rPr>
          <w:rFonts w:hint="eastAsia" w:ascii="仿宋_GB2312" w:hAnsi="Times New Roman" w:eastAsia="仿宋" w:cs="DengXian-Regular"/>
          <w:sz w:val="32"/>
          <w:szCs w:val="32"/>
          <w:lang w:val="en-US" w:eastAsia="zh-CN"/>
        </w:rPr>
        <w:t>主要节能减排</w:t>
      </w:r>
      <w:r>
        <w:rPr>
          <w:rFonts w:hint="eastAsia" w:ascii="仿宋_GB2312" w:hAnsi="Times New Roman" w:eastAsia="仿宋" w:cs="DengXian-Regular"/>
          <w:sz w:val="32"/>
          <w:szCs w:val="32"/>
        </w:rPr>
        <w:t>；较2020年度决算</w:t>
      </w:r>
      <w:r>
        <w:rPr>
          <w:rFonts w:ascii="仿宋_GB2312" w:hAnsi="Times New Roman" w:eastAsia="仿宋" w:cs="DengXian-Regular"/>
          <w:sz w:val="32"/>
          <w:szCs w:val="32"/>
        </w:rPr>
        <w:t>增加0.12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增长35.9</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主要车辆年久增加维修维护</w:t>
      </w:r>
      <w:r>
        <w:rPr>
          <w:rFonts w:hint="eastAsia" w:ascii="仿宋_GB2312" w:hAnsi="Times New Roman" w:eastAsia="仿宋" w:cs="DengXian-Regular"/>
          <w:sz w:val="32"/>
          <w:szCs w:val="32"/>
        </w:rPr>
        <w:t>。</w:t>
      </w:r>
    </w:p>
    <w:p>
      <w:pPr>
        <w:adjustRightInd w:val="0"/>
        <w:snapToGrid w:val="0"/>
        <w:spacing w:line="580" w:lineRule="exact"/>
        <w:ind w:firstLine="643" w:firstLineChars="200"/>
        <w:rPr>
          <w:rFonts w:ascii="楷体_GB2312" w:hAnsi="Times New Roman" w:eastAsia="楷体" w:cs="DengXian-Bold"/>
          <w:b/>
          <w:bCs/>
          <w:sz w:val="32"/>
          <w:szCs w:val="32"/>
        </w:rPr>
      </w:pPr>
      <w:r>
        <w:rPr>
          <w:rFonts w:hint="eastAsia" w:ascii="楷体_GB2312" w:hAnsi="Times New Roman" w:eastAsia="楷体" w:cs="DengXian-Bold"/>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1.因公出国（境）费支出情况。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2021年度因公出国（境）费支出预算为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万元。其中因公出国（境）团组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人、参加其他单位组织的因公出国（境）团组</w:t>
      </w:r>
      <w:r>
        <w:rPr>
          <w:rFonts w:ascii="仿宋_GB2312" w:hAnsi="Times New Roman" w:eastAsia="仿宋" w:cs="DengXian-Regular"/>
          <w:sz w:val="32"/>
          <w:szCs w:val="32"/>
        </w:rPr>
        <w:t>0</w:t>
      </w:r>
      <w:r>
        <w:rPr>
          <w:rFonts w:hint="eastAsia" w:ascii="仿宋_GB2312" w:hAnsi="Times New Roman" w:eastAsia="仿宋" w:cs="DengXian-Regular"/>
          <w:sz w:val="32"/>
          <w:szCs w:val="32"/>
        </w:rPr>
        <w:t>个、共</w:t>
      </w:r>
      <w:r>
        <w:rPr>
          <w:rFonts w:ascii="仿宋_GB2312" w:hAnsi="Times New Roman" w:eastAsia="仿宋" w:cs="DengXian-Regular"/>
          <w:sz w:val="32"/>
          <w:szCs w:val="32"/>
        </w:rPr>
        <w:t>0</w:t>
      </w:r>
      <w:r>
        <w:rPr>
          <w:rFonts w:hint="eastAsia" w:ascii="仿宋_GB2312" w:hAnsi="Times New Roman" w:eastAsia="仿宋" w:cs="DengXian-Regular"/>
          <w:sz w:val="32"/>
          <w:szCs w:val="32"/>
        </w:rPr>
        <w:t>人</w:t>
      </w:r>
      <w:r>
        <w:rPr>
          <w:rFonts w:hint="eastAsia" w:ascii="仿宋_GB2312" w:hAnsi="Times New Roman" w:eastAsia="仿宋" w:cs="DengXian-Regular"/>
          <w:b/>
          <w:bCs/>
          <w:sz w:val="32"/>
          <w:szCs w:val="32"/>
        </w:rPr>
        <w:t>/</w:t>
      </w:r>
      <w:r>
        <w:rPr>
          <w:rFonts w:hint="eastAsia" w:ascii="仿宋_GB2312" w:hAnsi="Times New Roman" w:eastAsia="仿宋" w:cs="DengXian-Regular"/>
          <w:sz w:val="32"/>
          <w:szCs w:val="32"/>
        </w:rPr>
        <w:t>无本单位组织的出国（境）团组。因公出国（境）费支出较预算持平；较上年持平。</w:t>
      </w:r>
    </w:p>
    <w:p>
      <w:pPr>
        <w:adjustRightInd w:val="0"/>
        <w:snapToGrid w:val="0"/>
        <w:spacing w:line="580" w:lineRule="exact"/>
        <w:ind w:firstLine="643" w:firstLineChars="200"/>
        <w:rPr>
          <w:rFonts w:ascii="仿宋_GB2312" w:hAnsi="Times New Roman" w:eastAsia="仿宋" w:cs="DengXian-Bold"/>
          <w:b/>
          <w:bCs/>
          <w:sz w:val="32"/>
          <w:szCs w:val="32"/>
        </w:rPr>
      </w:pPr>
      <w:r>
        <w:rPr>
          <w:rFonts w:hint="eastAsia" w:ascii="楷体_GB2312" w:hAnsi="Times New Roman" w:eastAsia="楷体" w:cs="DengXian-Bold"/>
          <w:b/>
          <w:bCs/>
          <w:sz w:val="32"/>
          <w:szCs w:val="32"/>
        </w:rPr>
        <w:t>2.公务用车购置及运行维护费支出情况。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2021年度公务用车购置及运行维护费预算为</w:t>
      </w:r>
      <w:r>
        <w:rPr>
          <w:rFonts w:ascii="仿宋_GB2312" w:hAnsi="Times New Roman" w:eastAsia="仿宋" w:cs="DengXian-Regular"/>
          <w:sz w:val="32"/>
          <w:szCs w:val="32"/>
        </w:rPr>
        <w:t>1.90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0.46</w:t>
      </w:r>
      <w:r>
        <w:rPr>
          <w:rFonts w:hint="eastAsia" w:ascii="仿宋_GB2312" w:hAnsi="Times New Roman" w:eastAsia="仿宋" w:cs="DengXian-Regular"/>
          <w:sz w:val="32"/>
          <w:szCs w:val="32"/>
        </w:rPr>
        <w:t>万元，完成预算的</w:t>
      </w:r>
      <w:r>
        <w:rPr>
          <w:rFonts w:ascii="仿宋_GB2312" w:hAnsi="Times New Roman" w:eastAsia="仿宋" w:cs="DengXian-Regular"/>
          <w:sz w:val="32"/>
          <w:szCs w:val="32"/>
        </w:rPr>
        <w:t>24.2</w:t>
      </w:r>
      <w:r>
        <w:rPr>
          <w:rFonts w:hint="eastAsia" w:ascii="仿宋_GB2312" w:hAnsi="Times New Roman" w:eastAsia="仿宋" w:cs="DengXian-Regular"/>
          <w:sz w:val="32"/>
          <w:szCs w:val="32"/>
        </w:rPr>
        <w:t>%。较预算</w:t>
      </w:r>
      <w:r>
        <w:rPr>
          <w:rFonts w:ascii="仿宋_GB2312" w:hAnsi="Times New Roman" w:eastAsia="仿宋" w:cs="DengXian-Regular"/>
          <w:sz w:val="32"/>
          <w:szCs w:val="32"/>
        </w:rPr>
        <w:t>减少1.44</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降低75.7</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主要节能减排</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增加0.12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增长35.9</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主要车辆年久增加维修维护</w:t>
      </w:r>
      <w:r>
        <w:rPr>
          <w:rFonts w:hint="eastAsia" w:ascii="仿宋_GB2312" w:hAnsi="Times New Roman" w:eastAsia="仿宋" w:cs="DengXian-Regular"/>
          <w:sz w:val="32"/>
          <w:szCs w:val="32"/>
        </w:rPr>
        <w:t>。</w:t>
      </w:r>
      <w:r>
        <w:rPr>
          <w:rFonts w:hint="eastAsia" w:ascii="仿宋_GB2312" w:hAnsi="Times New Roman" w:eastAsia="仿宋" w:cs="DengXian-Bold"/>
          <w:sz w:val="32"/>
          <w:szCs w:val="32"/>
        </w:rPr>
        <w:t>其中：</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公务用车购置费支出</w:t>
      </w:r>
      <w:r>
        <w:rPr>
          <w:rFonts w:ascii="楷体_GB2312" w:hAnsi="Times New Roman" w:eastAsia="楷体" w:cs="DengXian-Bold"/>
          <w:b/>
          <w:bCs/>
          <w:sz w:val="32"/>
          <w:szCs w:val="32"/>
        </w:rPr>
        <w:t>0.00</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2021年度公务用车购置量</w:t>
      </w:r>
      <w:r>
        <w:rPr>
          <w:rFonts w:ascii="仿宋_GB2312" w:hAnsi="Times New Roman" w:eastAsia="仿宋" w:cs="DengXian-Regular"/>
          <w:sz w:val="32"/>
          <w:szCs w:val="32"/>
        </w:rPr>
        <w:t>0</w:t>
      </w:r>
      <w:r>
        <w:rPr>
          <w:rFonts w:hint="eastAsia" w:ascii="仿宋_GB2312" w:hAnsi="Times New Roman" w:eastAsia="仿宋" w:cs="DengXian-Regular"/>
          <w:sz w:val="32"/>
          <w:szCs w:val="32"/>
        </w:rPr>
        <w:t>辆，发生“公务用车购置”经费支出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万元。公务用车购置费支出较预算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仿宋_GB2312" w:hAnsi="Times New Roman" w:eastAsia="仿宋" w:cs="DengXian-Regular"/>
          <w:b/>
          <w:sz w:val="32"/>
          <w:szCs w:val="32"/>
        </w:rPr>
        <w:t>公务用车运行维护费支出</w:t>
      </w:r>
      <w:r>
        <w:rPr>
          <w:rFonts w:ascii="仿宋_GB2312" w:hAnsi="Times New Roman" w:eastAsia="仿宋" w:cs="DengXian-Regular"/>
          <w:b/>
          <w:sz w:val="32"/>
          <w:szCs w:val="32"/>
        </w:rPr>
        <w:t>0.46</w:t>
      </w:r>
      <w:r>
        <w:rPr>
          <w:rFonts w:hint="eastAsia" w:ascii="楷体_GB2312" w:hAnsi="Times New Roman" w:eastAsia="楷体" w:cs="DengXian-Bold"/>
          <w:b/>
          <w:bCs/>
          <w:sz w:val="32"/>
          <w:szCs w:val="32"/>
        </w:rPr>
        <w:t>万元</w:t>
      </w:r>
      <w:r>
        <w:rPr>
          <w:rFonts w:hint="eastAsia" w:ascii="仿宋_GB2312" w:hAnsi="Times New Roman" w:eastAsia="仿宋" w:cs="DengXian-Regular"/>
          <w:b/>
          <w:sz w:val="32"/>
          <w:szCs w:val="32"/>
        </w:rPr>
        <w:t>：</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2021年度单位公务用车保有量</w:t>
      </w:r>
      <w:r>
        <w:rPr>
          <w:rFonts w:hint="eastAsia" w:ascii="仿宋_GB2312" w:hAnsi="Times New Roman" w:eastAsia="仿宋" w:cs="DengXian-Regular"/>
          <w:sz w:val="32"/>
          <w:szCs w:val="32"/>
          <w:lang w:val="en-US" w:eastAsia="zh-CN"/>
        </w:rPr>
        <w:t>1</w:t>
      </w:r>
      <w:r>
        <w:rPr>
          <w:rFonts w:hint="eastAsia" w:ascii="仿宋_GB2312" w:hAnsi="Times New Roman" w:eastAsia="仿宋" w:cs="DengXian-Regular"/>
          <w:sz w:val="32"/>
          <w:szCs w:val="32"/>
        </w:rPr>
        <w:t>辆。公车运行维护费支出较预算</w:t>
      </w:r>
      <w:r>
        <w:rPr>
          <w:rFonts w:ascii="仿宋_GB2312" w:hAnsi="Times New Roman" w:eastAsia="仿宋" w:cs="DengXian-Regular"/>
          <w:sz w:val="32"/>
          <w:szCs w:val="32"/>
        </w:rPr>
        <w:t>减少1.44</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降低75.7</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主要节能减排</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增加0.12</w:t>
      </w:r>
      <w:r>
        <w:rPr>
          <w:rFonts w:hint="eastAsia" w:ascii="仿宋_GB2312" w:hAnsi="Times New Roman" w:eastAsia="仿宋" w:cs="DengXian-Regular"/>
          <w:sz w:val="32"/>
          <w:szCs w:val="32"/>
        </w:rPr>
        <w:t>万元，</w:t>
      </w:r>
      <w:r>
        <w:rPr>
          <w:rFonts w:ascii="仿宋_GB2312" w:hAnsi="Times New Roman" w:eastAsia="仿宋" w:cs="DengXian-Regular"/>
          <w:sz w:val="32"/>
          <w:szCs w:val="32"/>
        </w:rPr>
        <w:t>增长35.9</w:t>
      </w:r>
      <w:r>
        <w:rPr>
          <w:rFonts w:hint="eastAsia" w:ascii="仿宋_GB2312" w:hAnsi="Times New Roman" w:eastAsia="仿宋" w:cs="DengXian-Regular"/>
          <w:sz w:val="32"/>
          <w:szCs w:val="32"/>
        </w:rPr>
        <w:t>%，</w:t>
      </w:r>
      <w:r>
        <w:rPr>
          <w:rFonts w:hint="eastAsia" w:ascii="仿宋_GB2312" w:hAnsi="Times New Roman" w:eastAsia="仿宋" w:cs="DengXian-Regular"/>
          <w:sz w:val="32"/>
          <w:szCs w:val="32"/>
          <w:lang w:val="en-US" w:eastAsia="zh-CN"/>
        </w:rPr>
        <w:t>主要车辆年久维修维护增加</w:t>
      </w:r>
      <w:r>
        <w:rPr>
          <w:rFonts w:hint="eastAsia" w:ascii="仿宋_GB2312" w:hAnsi="Times New Roman" w:eastAsia="仿宋" w:cs="DengXian-Regular"/>
          <w:sz w:val="32"/>
          <w:szCs w:val="32"/>
        </w:rPr>
        <w:t>。</w:t>
      </w:r>
    </w:p>
    <w:p>
      <w:pPr>
        <w:adjustRightInd w:val="0"/>
        <w:snapToGrid w:val="0"/>
        <w:spacing w:line="580" w:lineRule="exact"/>
        <w:ind w:firstLine="643" w:firstLineChars="200"/>
        <w:rPr>
          <w:rFonts w:ascii="仿宋_GB2312" w:hAnsi="Times New Roman" w:eastAsia="仿宋" w:cs="DengXian-Regular"/>
          <w:sz w:val="32"/>
          <w:szCs w:val="32"/>
        </w:rPr>
      </w:pPr>
      <w:r>
        <w:rPr>
          <w:rFonts w:hint="eastAsia" w:ascii="楷体_GB2312" w:hAnsi="Times New Roman" w:eastAsia="楷体" w:cs="DengXian-Bold"/>
          <w:b/>
          <w:bCs/>
          <w:sz w:val="32"/>
          <w:szCs w:val="32"/>
        </w:rPr>
        <w:t>3.公务接待费支出情况。</w:t>
      </w: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2021年度公务接待费支出预算为</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万元，支出决算</w:t>
      </w:r>
      <w:r>
        <w:rPr>
          <w:rFonts w:ascii="仿宋_GB2312" w:hAnsi="Times New Roman" w:eastAsia="仿宋" w:cs="DengXian-Regular"/>
          <w:sz w:val="32"/>
          <w:szCs w:val="32"/>
        </w:rPr>
        <w:t>0.00</w:t>
      </w:r>
      <w:r>
        <w:rPr>
          <w:rFonts w:hint="eastAsia" w:ascii="仿宋_GB2312" w:hAnsi="Times New Roman" w:eastAsia="仿宋" w:cs="DengXian-Regular"/>
          <w:sz w:val="32"/>
          <w:szCs w:val="32"/>
        </w:rPr>
        <w:t>万元。本年度共发生公务接待</w:t>
      </w:r>
      <w:r>
        <w:rPr>
          <w:rFonts w:ascii="仿宋_GB2312" w:hAnsi="Times New Roman" w:eastAsia="仿宋" w:cs="DengXian-Regular"/>
          <w:sz w:val="32"/>
          <w:szCs w:val="32"/>
        </w:rPr>
        <w:t>0</w:t>
      </w:r>
      <w:r>
        <w:rPr>
          <w:rFonts w:hint="eastAsia" w:ascii="仿宋_GB2312" w:hAnsi="Times New Roman" w:eastAsia="仿宋" w:cs="DengXian-Regular"/>
          <w:sz w:val="32"/>
          <w:szCs w:val="32"/>
        </w:rPr>
        <w:t>批次、</w:t>
      </w:r>
      <w:r>
        <w:rPr>
          <w:rFonts w:ascii="仿宋_GB2312" w:hAnsi="Times New Roman" w:eastAsia="仿宋" w:cs="DengXian-Regular"/>
          <w:sz w:val="32"/>
          <w:szCs w:val="32"/>
        </w:rPr>
        <w:t>0</w:t>
      </w:r>
      <w:r>
        <w:rPr>
          <w:rFonts w:hint="eastAsia" w:ascii="仿宋_GB2312" w:hAnsi="Times New Roman" w:eastAsia="仿宋" w:cs="DengXian-Regular"/>
          <w:sz w:val="32"/>
          <w:szCs w:val="32"/>
        </w:rPr>
        <w:t>人次。公务接待费支出较预算</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580" w:lineRule="exact"/>
        <w:ind w:firstLine="643" w:firstLineChars="200"/>
        <w:rPr>
          <w:rFonts w:ascii="仿宋_GB2312" w:hAnsi="仿宋_GB2312" w:eastAsia="仿宋" w:cs="仿宋_GB2312"/>
          <w:b/>
          <w:bCs/>
          <w:sz w:val="32"/>
          <w:szCs w:val="32"/>
        </w:rPr>
      </w:pPr>
      <w:r>
        <w:rPr>
          <w:rFonts w:hint="eastAsia" w:ascii="仿宋_GB2312" w:hAnsi="仿宋_GB2312" w:eastAsia="仿宋" w:cs="仿宋_GB2312"/>
          <w:b/>
          <w:bCs/>
          <w:sz w:val="32"/>
          <w:szCs w:val="32"/>
        </w:rPr>
        <w:t>（一）预算绩效管理工作开展情况</w:t>
      </w:r>
    </w:p>
    <w:p>
      <w:pPr>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rPr>
        <w:t>根据预算绩效管理要求，本</w:t>
      </w:r>
      <w:r>
        <w:rPr>
          <w:rFonts w:ascii="仿宋_GB2312" w:hAnsi="仿宋_GB2312" w:eastAsia="仿宋" w:cs="仿宋_GB2312"/>
          <w:sz w:val="32"/>
          <w:szCs w:val="32"/>
        </w:rPr>
        <w:t>单位</w:t>
      </w:r>
      <w:r>
        <w:rPr>
          <w:rFonts w:hint="eastAsia" w:ascii="仿宋_GB2312" w:hAnsi="仿宋_GB2312" w:eastAsia="仿宋" w:cs="仿宋_GB2312"/>
          <w:sz w:val="32"/>
          <w:szCs w:val="32"/>
        </w:rPr>
        <w:t>组织对2021年度一般公共预算项目支出全面开展绩效自评，其中，一级项目</w:t>
      </w:r>
      <w:r>
        <w:rPr>
          <w:rFonts w:hint="eastAsia" w:ascii="仿宋_GB2312" w:hAnsi="仿宋_GB2312" w:eastAsia="仿宋" w:cs="仿宋_GB2312"/>
          <w:sz w:val="32"/>
          <w:szCs w:val="32"/>
          <w:lang w:val="en-US" w:eastAsia="zh-CN"/>
        </w:rPr>
        <w:t>23</w:t>
      </w:r>
      <w:r>
        <w:rPr>
          <w:rFonts w:hint="eastAsia" w:ascii="仿宋_GB2312" w:hAnsi="仿宋_GB2312" w:eastAsia="仿宋" w:cs="仿宋_GB2312"/>
          <w:sz w:val="32"/>
          <w:szCs w:val="32"/>
        </w:rPr>
        <w:t>个，共涉及资金</w:t>
      </w:r>
      <w:r>
        <w:rPr>
          <w:rFonts w:hint="eastAsia" w:ascii="仿宋_GB2312" w:hAnsi="仿宋_GB2312" w:eastAsia="仿宋" w:cs="仿宋_GB2312"/>
          <w:sz w:val="32"/>
          <w:szCs w:val="32"/>
          <w:lang w:val="en-US" w:eastAsia="zh-CN"/>
        </w:rPr>
        <w:t>2122.74</w:t>
      </w:r>
      <w:r>
        <w:rPr>
          <w:rFonts w:hint="eastAsia" w:ascii="仿宋_GB2312" w:hAnsi="仿宋_GB2312" w:eastAsia="仿宋" w:cs="仿宋_GB2312"/>
          <w:sz w:val="32"/>
          <w:szCs w:val="32"/>
        </w:rPr>
        <w:t>万元，占一般公共预算项目支出总额的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。组织对2021年度</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个政府性基金预算项目支出开展绩效自评，共涉及资金</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万元，占政府性基金预算项目支出总额的</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w:t>
      </w:r>
    </w:p>
    <w:p>
      <w:pPr>
        <w:adjustRightInd w:val="0"/>
        <w:snapToGrid w:val="0"/>
        <w:spacing w:line="580" w:lineRule="exact"/>
        <w:ind w:firstLine="640" w:firstLineChars="200"/>
        <w:rPr>
          <w:rFonts w:ascii="仿宋_GB2312" w:hAnsi="仿宋_GB2312" w:eastAsia="仿宋" w:cs="仿宋_GB2312"/>
          <w:sz w:val="32"/>
          <w:szCs w:val="32"/>
          <w:highlight w:val="yellow"/>
        </w:rPr>
      </w:pPr>
      <w:r>
        <w:rPr>
          <w:rFonts w:hint="eastAsia" w:ascii="仿宋_GB2312" w:hAnsi="仿宋_GB2312" w:eastAsia="仿宋" w:cs="仿宋_GB2312"/>
          <w:sz w:val="32"/>
          <w:szCs w:val="32"/>
        </w:rPr>
        <w:t>组织</w:t>
      </w:r>
      <w:r>
        <w:rPr>
          <w:rFonts w:hint="eastAsia" w:ascii="仿宋_GB2312" w:hAnsi="仿宋_GB2312" w:eastAsia="仿宋" w:cs="仿宋_GB2312"/>
          <w:sz w:val="32"/>
          <w:szCs w:val="32"/>
          <w:lang w:val="en-US" w:eastAsia="zh-CN"/>
        </w:rPr>
        <w:t>未</w:t>
      </w:r>
      <w:r>
        <w:rPr>
          <w:rFonts w:hint="eastAsia" w:ascii="仿宋_GB2312" w:hAnsi="仿宋_GB2312" w:eastAsia="仿宋" w:cs="仿宋_GB2312"/>
          <w:sz w:val="32"/>
          <w:szCs w:val="32"/>
        </w:rPr>
        <w:t>对</w:t>
      </w:r>
      <w:r>
        <w:rPr>
          <w:rFonts w:hint="eastAsia" w:ascii="仿宋_GB2312" w:hAnsi="仿宋_GB2312" w:eastAsia="仿宋" w:cs="仿宋_GB2312"/>
          <w:sz w:val="32"/>
          <w:szCs w:val="32"/>
          <w:lang w:val="en-US" w:eastAsia="zh-CN"/>
        </w:rPr>
        <w:t>本单位</w:t>
      </w:r>
      <w:r>
        <w:rPr>
          <w:rFonts w:hint="eastAsia" w:ascii="仿宋_GB2312" w:hAnsi="仿宋_GB2312" w:eastAsia="仿宋" w:cs="仿宋_GB2312"/>
          <w:sz w:val="32"/>
          <w:szCs w:val="32"/>
          <w:highlight w:val="none"/>
        </w:rPr>
        <w:t>一级</w:t>
      </w:r>
      <w:r>
        <w:rPr>
          <w:rFonts w:hint="eastAsia" w:ascii="仿宋_GB2312" w:hAnsi="仿宋_GB2312" w:eastAsia="仿宋" w:cs="仿宋_GB2312"/>
          <w:sz w:val="32"/>
          <w:szCs w:val="32"/>
        </w:rPr>
        <w:t>项目开展重点评价，涉及一般公共预算支出</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万元，政府性基金预算支出</w:t>
      </w:r>
      <w:r>
        <w:rPr>
          <w:rFonts w:hint="eastAsia" w:ascii="仿宋_GB2312" w:hAnsi="仿宋_GB2312" w:eastAsia="仿宋" w:cs="仿宋_GB2312"/>
          <w:sz w:val="32"/>
          <w:szCs w:val="32"/>
          <w:lang w:val="en-US" w:eastAsia="zh-CN"/>
        </w:rPr>
        <w:t>0</w:t>
      </w:r>
      <w:r>
        <w:rPr>
          <w:rFonts w:hint="eastAsia" w:ascii="仿宋_GB2312" w:hAnsi="仿宋_GB2312" w:eastAsia="仿宋" w:cs="仿宋_GB2312"/>
          <w:sz w:val="32"/>
          <w:szCs w:val="32"/>
        </w:rPr>
        <w:t>万元。其中，</w:t>
      </w:r>
      <w:r>
        <w:rPr>
          <w:rFonts w:hint="eastAsia" w:ascii="仿宋_GB2312" w:hAnsi="仿宋_GB2312" w:eastAsia="仿宋" w:cs="仿宋_GB2312"/>
          <w:sz w:val="32"/>
          <w:szCs w:val="32"/>
          <w:lang w:val="en-US" w:eastAsia="zh-CN"/>
        </w:rPr>
        <w:t>未对</w:t>
      </w:r>
      <w:r>
        <w:rPr>
          <w:rFonts w:hint="eastAsia" w:ascii="仿宋_GB2312" w:hAnsi="仿宋_GB2312" w:eastAsia="仿宋" w:cs="仿宋_GB2312"/>
          <w:sz w:val="32"/>
          <w:szCs w:val="32"/>
        </w:rPr>
        <w:t>项目分别委托</w:t>
      </w:r>
      <w:r>
        <w:rPr>
          <w:rFonts w:hint="eastAsia" w:ascii="仿宋_GB2312" w:hAnsi="仿宋_GB2312" w:eastAsia="仿宋" w:cs="仿宋_GB2312"/>
          <w:sz w:val="32"/>
          <w:szCs w:val="32"/>
          <w:lang w:val="en-US" w:eastAsia="zh-CN"/>
        </w:rPr>
        <w:t>任何</w:t>
      </w:r>
      <w:r>
        <w:rPr>
          <w:rFonts w:hint="eastAsia" w:ascii="仿宋_GB2312" w:hAnsi="仿宋_GB2312" w:eastAsia="仿宋" w:cs="仿宋_GB2312"/>
          <w:sz w:val="32"/>
          <w:szCs w:val="32"/>
        </w:rPr>
        <w:t>第三方机构(或部内评审机构)开展绩效评价。</w:t>
      </w:r>
    </w:p>
    <w:p>
      <w:pPr>
        <w:adjustRightInd w:val="0"/>
        <w:snapToGrid w:val="0"/>
        <w:spacing w:line="580" w:lineRule="exact"/>
        <w:ind w:left="420" w:leftChars="200" w:firstLine="321" w:firstLineChars="100"/>
        <w:rPr>
          <w:rFonts w:ascii="仿宋_GB2312" w:hAnsi="仿宋_GB2312" w:eastAsia="仿宋" w:cs="仿宋_GB2312"/>
          <w:b/>
          <w:bCs/>
          <w:sz w:val="32"/>
          <w:szCs w:val="32"/>
        </w:rPr>
      </w:pPr>
      <w:r>
        <w:rPr>
          <w:rFonts w:hint="eastAsia" w:ascii="仿宋_GB2312" w:hAnsi="仿宋_GB2312" w:eastAsia="仿宋" w:cs="仿宋_GB2312"/>
          <w:b/>
          <w:bCs/>
          <w:sz w:val="32"/>
          <w:szCs w:val="32"/>
        </w:rPr>
        <w:t>（二）部门决算中项目绩效自评结果</w:t>
      </w:r>
    </w:p>
    <w:p>
      <w:pPr>
        <w:adjustRightInd w:val="0"/>
        <w:snapToGrid w:val="0"/>
        <w:spacing w:line="580" w:lineRule="exact"/>
        <w:ind w:firstLine="640" w:firstLineChars="200"/>
        <w:rPr>
          <w:rFonts w:ascii="仿宋_GB2312" w:hAnsi="仿宋_GB2312" w:eastAsia="仿宋" w:cs="仿宋_GB2312"/>
          <w:sz w:val="32"/>
          <w:szCs w:val="32"/>
        </w:rPr>
      </w:pPr>
      <w:r>
        <w:rPr>
          <w:rFonts w:hint="eastAsia" w:ascii="仿宋_GB2312" w:hAnsi="仿宋_GB2312" w:eastAsia="仿宋" w:cs="仿宋_GB2312"/>
          <w:sz w:val="32"/>
          <w:szCs w:val="32"/>
        </w:rPr>
        <w:t>本部门在今年部门决算公开中反映</w:t>
      </w:r>
      <w:r>
        <w:rPr>
          <w:rFonts w:hint="eastAsia" w:ascii="仿宋_GB2312" w:hAnsi="仿宋_GB2312" w:eastAsia="仿宋" w:cs="仿宋_GB2312"/>
          <w:sz w:val="32"/>
          <w:szCs w:val="32"/>
          <w:lang w:val="en-US" w:eastAsia="zh-CN"/>
        </w:rPr>
        <w:t>电费</w:t>
      </w:r>
      <w:r>
        <w:rPr>
          <w:rFonts w:hint="eastAsia" w:ascii="仿宋_GB2312" w:hAnsi="仿宋_GB2312" w:eastAsia="仿宋" w:cs="仿宋_GB2312"/>
          <w:sz w:val="32"/>
          <w:szCs w:val="32"/>
        </w:rPr>
        <w:t>项目及</w:t>
      </w:r>
      <w:r>
        <w:rPr>
          <w:rFonts w:hint="eastAsia" w:ascii="仿宋_GB2312" w:hAnsi="仿宋_GB2312" w:eastAsia="仿宋" w:cs="仿宋_GB2312"/>
          <w:sz w:val="32"/>
          <w:szCs w:val="32"/>
          <w:lang w:val="en-US" w:eastAsia="zh-CN"/>
        </w:rPr>
        <w:t>水费</w:t>
      </w:r>
      <w:r>
        <w:rPr>
          <w:rFonts w:hint="eastAsia" w:ascii="仿宋_GB2312" w:hAnsi="仿宋_GB2312" w:eastAsia="仿宋" w:cs="仿宋_GB2312"/>
          <w:sz w:val="32"/>
          <w:szCs w:val="32"/>
        </w:rPr>
        <w:t>项目等</w:t>
      </w:r>
      <w:r>
        <w:rPr>
          <w:rFonts w:hint="eastAsia" w:ascii="仿宋_GB2312" w:hAnsi="仿宋_GB2312" w:eastAsia="仿宋" w:cs="仿宋_GB2312"/>
          <w:sz w:val="32"/>
          <w:szCs w:val="32"/>
          <w:lang w:val="en-US" w:eastAsia="zh-CN"/>
        </w:rPr>
        <w:t>23</w:t>
      </w:r>
      <w:r>
        <w:rPr>
          <w:rFonts w:hint="eastAsia" w:ascii="仿宋_GB2312" w:hAnsi="仿宋_GB2312" w:eastAsia="仿宋" w:cs="仿宋_GB2312"/>
          <w:sz w:val="32"/>
          <w:szCs w:val="32"/>
        </w:rPr>
        <w:t>个项目绩效自评结果。</w:t>
      </w:r>
    </w:p>
    <w:p>
      <w:pPr>
        <w:ind w:firstLine="680" w:firstLineChars="200"/>
        <w:rPr>
          <w:rFonts w:hint="eastAsia" w:ascii="仿宋" w:hAnsi="仿宋" w:eastAsia="仿宋" w:cs="仿宋"/>
          <w:spacing w:val="10"/>
          <w:sz w:val="32"/>
          <w:szCs w:val="32"/>
          <w:lang w:val="en-US" w:eastAsia="zh-CN"/>
        </w:rPr>
      </w:pPr>
      <w:r>
        <w:rPr>
          <w:rFonts w:hint="eastAsia" w:ascii="仿宋" w:hAnsi="仿宋" w:eastAsia="仿宋" w:cs="仿宋"/>
          <w:spacing w:val="10"/>
          <w:sz w:val="32"/>
          <w:szCs w:val="32"/>
          <w:lang w:val="en-US" w:eastAsia="zh-CN"/>
        </w:rPr>
        <w:t>绩效目标实现程度达到优分的项目有20个：</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sz w:val="32"/>
          <w:szCs w:val="32"/>
          <w:lang w:val="en-US" w:eastAsia="zh-CN"/>
        </w:rPr>
        <w:t>（1）电费</w:t>
      </w:r>
      <w:r>
        <w:rPr>
          <w:rFonts w:hint="eastAsia" w:ascii="仿宋_GB2312" w:hAnsi="仿宋_GB2312" w:eastAsia="仿宋" w:cs="仿宋_GB2312"/>
          <w:sz w:val="32"/>
          <w:szCs w:val="32"/>
        </w:rPr>
        <w:t>项目自评综述：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w:t>
      </w:r>
      <w:r>
        <w:rPr>
          <w:rFonts w:hint="eastAsia" w:ascii="仿宋" w:hAnsi="仿宋" w:eastAsia="仿宋" w:cs="仿宋"/>
          <w:sz w:val="32"/>
          <w:szCs w:val="32"/>
          <w:lang w:val="en-US" w:eastAsia="zh-CN"/>
        </w:rPr>
        <w:t>因用上年结转资金支付</w:t>
      </w:r>
      <w:r>
        <w:rPr>
          <w:rFonts w:hint="eastAsia" w:ascii="仿宋_GB2312" w:hAnsi="仿宋_GB2312" w:eastAsia="仿宋" w:cs="仿宋_GB2312"/>
          <w:sz w:val="32"/>
          <w:szCs w:val="32"/>
          <w:lang w:val="en-US" w:eastAsia="zh-CN"/>
        </w:rPr>
        <w:t>电费</w:t>
      </w:r>
      <w:r>
        <w:rPr>
          <w:rFonts w:hint="eastAsia" w:ascii="仿宋_GB2312" w:hAnsi="仿宋_GB2312" w:eastAsia="仿宋" w:cs="仿宋_GB2312"/>
          <w:sz w:val="32"/>
          <w:szCs w:val="32"/>
        </w:rPr>
        <w:t>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22</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22</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环卫专项</w:t>
      </w:r>
      <w:r>
        <w:rPr>
          <w:rFonts w:hint="eastAsia" w:ascii="仿宋" w:hAnsi="仿宋" w:eastAsia="仿宋" w:cs="仿宋"/>
          <w:color w:val="auto"/>
          <w:sz w:val="32"/>
          <w:szCs w:val="32"/>
          <w:lang w:eastAsia="zh-CN"/>
        </w:rPr>
        <w:t>业务费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644.73</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644.7272</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lang w:val="en-US" w:eastAsia="zh-CN"/>
        </w:rPr>
        <w:t>3</w:t>
      </w:r>
      <w:r>
        <w:rPr>
          <w:rFonts w:hint="eastAsia" w:ascii="仿宋" w:hAnsi="仿宋" w:eastAsia="仿宋" w:cs="仿宋"/>
          <w:color w:val="000000"/>
          <w:sz w:val="32"/>
          <w:szCs w:val="32"/>
          <w:shd w:val="solid" w:color="FFFFFF" w:fill="FFFFFF"/>
          <w:lang w:eastAsia="zh-CN"/>
        </w:rPr>
        <w:t>）专项交通费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99</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128.63</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128.63</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lang w:val="en-US" w:eastAsia="zh-CN"/>
        </w:rPr>
        <w:t>4</w:t>
      </w:r>
      <w:r>
        <w:rPr>
          <w:rFonts w:hint="eastAsia" w:ascii="仿宋" w:hAnsi="仿宋" w:eastAsia="仿宋" w:cs="仿宋"/>
          <w:color w:val="000000"/>
          <w:sz w:val="32"/>
          <w:szCs w:val="32"/>
          <w:shd w:val="solid" w:color="FFFFFF" w:fill="FFFFFF"/>
          <w:lang w:eastAsia="zh-CN"/>
        </w:rPr>
        <w:t>）环卫工人劳保、慰问品及福利、意外险</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5.67</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5.67</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sz w:val="32"/>
          <w:szCs w:val="32"/>
          <w:lang w:val="en-US" w:eastAsia="zh-CN"/>
        </w:rPr>
        <w:t>（5）退休人员独生子女补助费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99</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0.6</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0.6</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公厕设施、房屋维修费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97</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8.9</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8.9</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lang w:val="en-US" w:eastAsia="zh-CN"/>
        </w:rPr>
        <w:t>7</w:t>
      </w: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sz w:val="32"/>
          <w:szCs w:val="32"/>
          <w:lang w:eastAsia="zh-CN"/>
        </w:rPr>
        <w:t>公厕化粪池无害化处理服务费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97</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44.22</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44.22</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lang w:val="en-US" w:eastAsia="zh-CN"/>
        </w:rPr>
        <w:t>8</w:t>
      </w: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rPr>
        <w:t>项目造价咨询服务费</w:t>
      </w:r>
      <w:r>
        <w:rPr>
          <w:rFonts w:hint="eastAsia" w:ascii="仿宋_GB2312" w:hAnsi="仿宋_GB2312" w:eastAsia="仿宋" w:cs="仿宋_GB2312"/>
          <w:sz w:val="32"/>
          <w:szCs w:val="32"/>
        </w:rPr>
        <w:t>自评综述：根据年初设定的绩效目标，项目绩效自评得分为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4.98</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4.98</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val="en-US" w:eastAsia="zh-CN"/>
        </w:rPr>
        <w:t>（9）清理生活垃圾服务费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20</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20</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auto"/>
          <w:sz w:val="32"/>
          <w:szCs w:val="32"/>
          <w:lang w:val="en-US" w:eastAsia="zh-CN"/>
        </w:rPr>
        <w:t>（10）公厕市场化服务费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97</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143.7</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143.7</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auto"/>
          <w:sz w:val="32"/>
          <w:szCs w:val="32"/>
          <w:lang w:val="en-US" w:eastAsia="zh-CN"/>
        </w:rPr>
        <w:t>（11）垃圾站设备维修维护费及更换配件</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97</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30</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30</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val="en-US" w:eastAsia="zh-CN"/>
        </w:rPr>
        <w:t>（12）水费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80</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80</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val="en-US" w:eastAsia="zh-CN"/>
        </w:rPr>
        <w:t>（13）垃圾站附属设施维修维护费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8</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8</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val="en-US" w:eastAsia="zh-CN"/>
        </w:rPr>
        <w:t>（14）秦财城建[2021]159号关于下达2021年生活垃圾分类奖补资金</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97</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15</w:t>
      </w:r>
      <w:r>
        <w:rPr>
          <w:rFonts w:hint="eastAsia" w:ascii="仿宋" w:hAnsi="仿宋" w:eastAsia="仿宋" w:cs="仿宋"/>
          <w:sz w:val="32"/>
          <w:szCs w:val="32"/>
          <w:lang w:eastAsia="zh-CN"/>
        </w:rPr>
        <w:t>）</w:t>
      </w:r>
      <w:r>
        <w:rPr>
          <w:rFonts w:hint="eastAsia" w:ascii="仿宋" w:hAnsi="仿宋" w:eastAsia="仿宋" w:cs="仿宋"/>
          <w:sz w:val="32"/>
          <w:szCs w:val="32"/>
        </w:rPr>
        <w:t>道路清扫保洁服务费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97</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237.3</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237.3</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lang w:val="en-US" w:eastAsia="zh-CN"/>
        </w:rPr>
        <w:t>16</w:t>
      </w:r>
      <w:r>
        <w:rPr>
          <w:rFonts w:hint="eastAsia" w:ascii="仿宋" w:hAnsi="仿宋" w:eastAsia="仿宋" w:cs="仿宋"/>
          <w:color w:val="000000"/>
          <w:sz w:val="32"/>
          <w:szCs w:val="32"/>
          <w:shd w:val="solid" w:color="FFFFFF" w:fill="FFFFFF"/>
          <w:lang w:eastAsia="zh-CN"/>
        </w:rPr>
        <w:t>）解除环卫工人劳动关系所需补偿费用</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99</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416.08</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416.08</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000000"/>
          <w:sz w:val="32"/>
          <w:szCs w:val="32"/>
          <w:shd w:val="solid" w:color="FFFFFF" w:fill="FFFFFF"/>
          <w:lang w:eastAsia="zh-CN"/>
        </w:rPr>
        <w:t>（</w:t>
      </w:r>
      <w:r>
        <w:rPr>
          <w:rFonts w:hint="eastAsia" w:ascii="仿宋" w:hAnsi="仿宋" w:eastAsia="仿宋" w:cs="仿宋"/>
          <w:color w:val="000000"/>
          <w:sz w:val="32"/>
          <w:szCs w:val="32"/>
          <w:shd w:val="solid" w:color="FFFFFF" w:fill="FFFFFF"/>
          <w:lang w:val="en-US" w:eastAsia="zh-CN"/>
        </w:rPr>
        <w:t>17</w:t>
      </w:r>
      <w:r>
        <w:rPr>
          <w:rFonts w:hint="eastAsia" w:ascii="仿宋" w:hAnsi="仿宋" w:eastAsia="仿宋" w:cs="仿宋"/>
          <w:color w:val="000000"/>
          <w:sz w:val="32"/>
          <w:szCs w:val="32"/>
          <w:shd w:val="solid" w:color="FFFFFF" w:fill="FFFFFF"/>
          <w:lang w:eastAsia="zh-CN"/>
        </w:rPr>
        <w:t>）道路清扫保洁服务费欠款</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200</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200</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18</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秦财城建[20</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722</w:t>
      </w:r>
      <w:r>
        <w:rPr>
          <w:rFonts w:hint="eastAsia" w:ascii="仿宋" w:hAnsi="仿宋" w:eastAsia="仿宋" w:cs="仿宋"/>
          <w:color w:val="auto"/>
          <w:sz w:val="32"/>
          <w:szCs w:val="32"/>
        </w:rPr>
        <w:t>号20</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年第三季度城市管理考评奖励资金</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99</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6.95</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6.95</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numPr>
          <w:ilvl w:val="0"/>
          <w:numId w:val="0"/>
        </w:numPr>
        <w:ind w:lef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19</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秦财城建[20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144</w:t>
      </w:r>
      <w:r>
        <w:rPr>
          <w:rFonts w:hint="eastAsia" w:ascii="仿宋" w:hAnsi="仿宋" w:eastAsia="仿宋" w:cs="仿宋"/>
          <w:color w:val="auto"/>
          <w:sz w:val="32"/>
          <w:szCs w:val="32"/>
        </w:rPr>
        <w:t>号20</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年第</w:t>
      </w:r>
      <w:r>
        <w:rPr>
          <w:rFonts w:hint="eastAsia" w:ascii="仿宋" w:hAnsi="仿宋" w:eastAsia="仿宋" w:cs="仿宋"/>
          <w:color w:val="auto"/>
          <w:sz w:val="32"/>
          <w:szCs w:val="32"/>
          <w:lang w:eastAsia="zh-CN"/>
        </w:rPr>
        <w:t>四</w:t>
      </w:r>
      <w:r>
        <w:rPr>
          <w:rFonts w:hint="eastAsia" w:ascii="仿宋" w:hAnsi="仿宋" w:eastAsia="仿宋" w:cs="仿宋"/>
          <w:color w:val="auto"/>
          <w:sz w:val="32"/>
          <w:szCs w:val="32"/>
        </w:rPr>
        <w:t>季度城市管理考评奖励资金</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90</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7.48</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1.53</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20%</w:t>
      </w:r>
      <w:r>
        <w:rPr>
          <w:rFonts w:hint="eastAsia" w:ascii="仿宋_GB2312" w:hAnsi="仿宋_GB2312" w:eastAsia="仿宋" w:cs="仿宋_GB2312"/>
          <w:sz w:val="32"/>
          <w:szCs w:val="32"/>
        </w:rPr>
        <w:t>。</w:t>
      </w:r>
      <w:r>
        <w:rPr>
          <w:rFonts w:hint="eastAsia" w:ascii="仿宋" w:hAnsi="仿宋" w:eastAsia="仿宋" w:cs="仿宋"/>
          <w:color w:val="auto"/>
          <w:sz w:val="32"/>
          <w:szCs w:val="32"/>
          <w:lang w:val="en-US" w:eastAsia="zh-CN"/>
        </w:rPr>
        <w:t>因库款紧张，11月份停止支付。</w:t>
      </w:r>
    </w:p>
    <w:p>
      <w:pPr>
        <w:numPr>
          <w:ilvl w:val="0"/>
          <w:numId w:val="0"/>
        </w:numPr>
        <w:rPr>
          <w:rFonts w:hint="eastAsia" w:ascii="仿宋" w:hAnsi="仿宋" w:eastAsia="仿宋" w:cs="仿宋"/>
          <w:color w:val="000000"/>
          <w:sz w:val="32"/>
          <w:szCs w:val="32"/>
          <w:shd w:val="solid" w:color="FFFFFF" w:fill="FFFFFF"/>
        </w:rPr>
      </w:pPr>
      <w:r>
        <w:rPr>
          <w:rFonts w:hint="eastAsia" w:ascii="仿宋" w:hAnsi="仿宋" w:eastAsia="仿宋" w:cs="仿宋"/>
          <w:color w:val="auto"/>
          <w:sz w:val="32"/>
          <w:szCs w:val="32"/>
          <w:lang w:val="en-US" w:eastAsia="zh-CN"/>
        </w:rPr>
        <w:t>（20）2019年结转结余资金安排环卫处公厕空气除臭净化服务费</w:t>
      </w:r>
      <w:r>
        <w:rPr>
          <w:rFonts w:hint="eastAsia" w:ascii="仿宋_GB2312" w:hAnsi="仿宋_GB2312" w:eastAsia="仿宋" w:cs="仿宋_GB2312"/>
          <w:sz w:val="32"/>
          <w:szCs w:val="32"/>
        </w:rPr>
        <w:t>自评综述：</w:t>
      </w:r>
      <w:r>
        <w:rPr>
          <w:rFonts w:hint="eastAsia" w:ascii="仿宋" w:hAnsi="仿宋" w:eastAsia="仿宋" w:cs="仿宋"/>
          <w:sz w:val="32"/>
          <w:szCs w:val="32"/>
          <w:lang w:val="en-US" w:eastAsia="zh-CN"/>
        </w:rPr>
        <w:t>:</w:t>
      </w:r>
      <w:r>
        <w:rPr>
          <w:rFonts w:hint="eastAsia" w:ascii="仿宋_GB2312" w:hAnsi="仿宋_GB2312" w:eastAsia="仿宋" w:cs="仿宋_GB2312"/>
          <w:sz w:val="32"/>
          <w:szCs w:val="32"/>
        </w:rPr>
        <w:t>根据年初设定的绩效目标，项目绩效自评得分为</w:t>
      </w:r>
      <w:r>
        <w:rPr>
          <w:rFonts w:hint="eastAsia" w:ascii="仿宋_GB2312" w:hAnsi="仿宋_GB2312" w:eastAsia="仿宋" w:cs="仿宋_GB2312"/>
          <w:sz w:val="32"/>
          <w:szCs w:val="32"/>
          <w:lang w:val="en-US" w:eastAsia="zh-CN"/>
        </w:rPr>
        <w:t>98</w:t>
      </w:r>
      <w:r>
        <w:rPr>
          <w:rFonts w:hint="eastAsia" w:ascii="仿宋_GB2312" w:hAnsi="仿宋_GB2312" w:eastAsia="仿宋" w:cs="仿宋_GB2312"/>
          <w:sz w:val="32"/>
          <w:szCs w:val="32"/>
        </w:rPr>
        <w:t>分（绩效自评表附后）。全年预算数为</w:t>
      </w:r>
      <w:r>
        <w:rPr>
          <w:rFonts w:hint="eastAsia" w:ascii="仿宋_GB2312" w:hAnsi="仿宋_GB2312" w:eastAsia="仿宋" w:cs="仿宋_GB2312"/>
          <w:sz w:val="32"/>
          <w:szCs w:val="32"/>
          <w:lang w:val="en-US" w:eastAsia="zh-CN"/>
        </w:rPr>
        <w:t>1.4</w:t>
      </w:r>
      <w:r>
        <w:rPr>
          <w:rFonts w:hint="eastAsia" w:ascii="仿宋_GB2312" w:hAnsi="仿宋_GB2312" w:eastAsia="仿宋" w:cs="仿宋_GB2312"/>
          <w:sz w:val="32"/>
          <w:szCs w:val="32"/>
        </w:rPr>
        <w:t>万元，执行数为</w:t>
      </w:r>
      <w:r>
        <w:rPr>
          <w:rFonts w:hint="eastAsia" w:ascii="仿宋_GB2312" w:hAnsi="仿宋_GB2312" w:eastAsia="仿宋" w:cs="仿宋_GB2312"/>
          <w:sz w:val="32"/>
          <w:szCs w:val="32"/>
          <w:lang w:val="en-US" w:eastAsia="zh-CN"/>
        </w:rPr>
        <w:t>1.4</w:t>
      </w:r>
      <w:r>
        <w:rPr>
          <w:rFonts w:hint="eastAsia" w:ascii="仿宋_GB2312" w:hAnsi="仿宋_GB2312" w:eastAsia="仿宋" w:cs="仿宋_GB2312"/>
          <w:sz w:val="32"/>
          <w:szCs w:val="32"/>
        </w:rPr>
        <w:t>万元，完成预算的</w:t>
      </w:r>
      <w:r>
        <w:rPr>
          <w:rFonts w:hint="eastAsia" w:ascii="仿宋_GB2312" w:hAnsi="仿宋_GB2312" w:eastAsia="仿宋" w:cs="仿宋_GB2312"/>
          <w:sz w:val="32"/>
          <w:szCs w:val="32"/>
          <w:lang w:val="en-US" w:eastAsia="zh-CN"/>
        </w:rPr>
        <w:t>100%</w:t>
      </w:r>
      <w:r>
        <w:rPr>
          <w:rFonts w:hint="eastAsia" w:ascii="仿宋_GB2312" w:hAnsi="仿宋_GB2312" w:eastAsia="仿宋" w:cs="仿宋_GB2312"/>
          <w:sz w:val="32"/>
          <w:szCs w:val="32"/>
        </w:rPr>
        <w:t>。</w:t>
      </w:r>
      <w:r>
        <w:rPr>
          <w:rFonts w:hint="eastAsia" w:ascii="仿宋_GB2312" w:hAnsi="仿宋_GB2312" w:eastAsia="仿宋" w:cs="仿宋_GB2312"/>
          <w:sz w:val="32"/>
          <w:szCs w:val="32"/>
          <w:highlight w:val="none"/>
        </w:rPr>
        <w:t>通过项目实施，完成了年初设定的各项绩效目标，未发现问题</w:t>
      </w:r>
      <w:r>
        <w:rPr>
          <w:rFonts w:hint="eastAsia" w:ascii="仿宋" w:hAnsi="仿宋" w:eastAsia="仿宋" w:cs="仿宋"/>
          <w:color w:val="000000"/>
          <w:sz w:val="32"/>
          <w:szCs w:val="32"/>
          <w:shd w:val="solid" w:color="FFFFFF" w:fill="FFFFFF"/>
        </w:rPr>
        <w:t>。</w:t>
      </w:r>
    </w:p>
    <w:p>
      <w:pPr>
        <w:keepNext w:val="0"/>
        <w:keepLines w:val="0"/>
        <w:pageBreakBefore w:val="0"/>
        <w:widowControl w:val="0"/>
        <w:kinsoku/>
        <w:wordWrap/>
        <w:overflowPunct/>
        <w:topLinePunct w:val="0"/>
        <w:autoSpaceDE/>
        <w:autoSpaceDN/>
        <w:bidi w:val="0"/>
        <w:adjustRightInd/>
        <w:snapToGrid/>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绩效目标实现程度达到</w:t>
      </w:r>
      <w:r>
        <w:rPr>
          <w:rFonts w:hint="eastAsia" w:ascii="仿宋" w:hAnsi="仿宋" w:eastAsia="仿宋" w:cs="仿宋"/>
          <w:sz w:val="32"/>
          <w:szCs w:val="32"/>
          <w:lang w:val="en-US" w:eastAsia="zh-CN"/>
        </w:rPr>
        <w:t>良</w:t>
      </w:r>
      <w:r>
        <w:rPr>
          <w:rFonts w:hint="eastAsia" w:ascii="仿宋" w:hAnsi="仿宋" w:eastAsia="仿宋" w:cs="仿宋"/>
          <w:sz w:val="32"/>
          <w:szCs w:val="32"/>
          <w:lang w:eastAsia="zh-CN"/>
        </w:rPr>
        <w:t>的项目有</w:t>
      </w:r>
      <w:r>
        <w:rPr>
          <w:rFonts w:hint="eastAsia" w:ascii="仿宋" w:hAnsi="仿宋" w:eastAsia="仿宋" w:cs="仿宋"/>
          <w:sz w:val="32"/>
          <w:szCs w:val="32"/>
          <w:lang w:val="en-US" w:eastAsia="zh-CN"/>
        </w:rPr>
        <w:t>3</w:t>
      </w:r>
      <w:r>
        <w:rPr>
          <w:rFonts w:hint="eastAsia" w:ascii="仿宋" w:hAnsi="仿宋" w:eastAsia="仿宋" w:cs="仿宋"/>
          <w:sz w:val="32"/>
          <w:szCs w:val="32"/>
          <w:lang w:eastAsia="zh-CN"/>
        </w:rPr>
        <w:t>个：</w:t>
      </w:r>
    </w:p>
    <w:p>
      <w:pPr>
        <w:numPr>
          <w:ilvl w:val="0"/>
          <w:numId w:val="3"/>
        </w:numPr>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auto"/>
          <w:sz w:val="32"/>
          <w:szCs w:val="32"/>
        </w:rPr>
        <w:t>秦财城建[20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267</w:t>
      </w:r>
      <w:r>
        <w:rPr>
          <w:rFonts w:hint="eastAsia" w:ascii="仿宋" w:hAnsi="仿宋" w:eastAsia="仿宋" w:cs="仿宋"/>
          <w:color w:val="auto"/>
          <w:sz w:val="32"/>
          <w:szCs w:val="32"/>
        </w:rPr>
        <w:t>号20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年第</w:t>
      </w:r>
      <w:r>
        <w:rPr>
          <w:rFonts w:hint="eastAsia" w:ascii="仿宋" w:hAnsi="仿宋" w:eastAsia="仿宋" w:cs="仿宋"/>
          <w:color w:val="auto"/>
          <w:sz w:val="32"/>
          <w:szCs w:val="32"/>
          <w:lang w:eastAsia="zh-CN"/>
        </w:rPr>
        <w:t>一</w:t>
      </w:r>
      <w:r>
        <w:rPr>
          <w:rFonts w:hint="eastAsia" w:ascii="仿宋" w:hAnsi="仿宋" w:eastAsia="仿宋" w:cs="仿宋"/>
          <w:color w:val="auto"/>
          <w:sz w:val="32"/>
          <w:szCs w:val="32"/>
        </w:rPr>
        <w:t>季度城市管理考评奖励资金</w:t>
      </w:r>
      <w:r>
        <w:rPr>
          <w:rFonts w:hint="eastAsia" w:ascii="仿宋" w:hAnsi="仿宋" w:eastAsia="仿宋" w:cs="仿宋"/>
          <w:color w:val="auto"/>
          <w:sz w:val="32"/>
          <w:szCs w:val="32"/>
          <w:lang w:val="en-US" w:eastAsia="zh-CN"/>
        </w:rPr>
        <w:t>:</w:t>
      </w:r>
      <w:r>
        <w:rPr>
          <w:rFonts w:hint="eastAsia" w:ascii="仿宋" w:hAnsi="仿宋" w:eastAsia="仿宋" w:cs="仿宋"/>
          <w:sz w:val="32"/>
          <w:szCs w:val="32"/>
          <w:lang w:eastAsia="zh-CN"/>
        </w:rPr>
        <w:t>绩效自评得分</w:t>
      </w:r>
      <w:r>
        <w:rPr>
          <w:rFonts w:hint="eastAsia" w:ascii="仿宋" w:hAnsi="仿宋" w:eastAsia="仿宋" w:cs="仿宋"/>
          <w:sz w:val="32"/>
          <w:szCs w:val="32"/>
          <w:lang w:val="en-US" w:eastAsia="zh-CN"/>
        </w:rPr>
        <w:t>80分，调整预算数3.55万，实际支出0，</w:t>
      </w:r>
      <w:r>
        <w:rPr>
          <w:rFonts w:hint="eastAsia" w:ascii="仿宋" w:hAnsi="仿宋" w:eastAsia="仿宋" w:cs="仿宋"/>
          <w:color w:val="000000" w:themeColor="text1"/>
          <w:sz w:val="32"/>
          <w:szCs w:val="32"/>
          <w:lang w:val="en-US" w:eastAsia="zh-CN"/>
          <w14:textFill>
            <w14:solidFill>
              <w14:schemeClr w14:val="tx1"/>
            </w14:solidFill>
          </w14:textFill>
        </w:rPr>
        <w:t>因库款紧张，11月份停止支付。</w:t>
      </w:r>
    </w:p>
    <w:p>
      <w:pPr>
        <w:numPr>
          <w:ilvl w:val="0"/>
          <w:numId w:val="3"/>
        </w:numPr>
        <w:ind w:left="0" w:leftChars="0" w:firstLine="0" w:firstLineChars="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auto"/>
          <w:sz w:val="32"/>
          <w:szCs w:val="32"/>
        </w:rPr>
        <w:t>秦财城建[20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412</w:t>
      </w:r>
      <w:r>
        <w:rPr>
          <w:rFonts w:hint="eastAsia" w:ascii="仿宋" w:hAnsi="仿宋" w:eastAsia="仿宋" w:cs="仿宋"/>
          <w:color w:val="auto"/>
          <w:sz w:val="32"/>
          <w:szCs w:val="32"/>
        </w:rPr>
        <w:t>号20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年第</w:t>
      </w:r>
      <w:r>
        <w:rPr>
          <w:rFonts w:hint="eastAsia" w:ascii="仿宋" w:hAnsi="仿宋" w:eastAsia="仿宋" w:cs="仿宋"/>
          <w:color w:val="auto"/>
          <w:sz w:val="32"/>
          <w:szCs w:val="32"/>
          <w:lang w:eastAsia="zh-CN"/>
        </w:rPr>
        <w:t>二</w:t>
      </w:r>
      <w:r>
        <w:rPr>
          <w:rFonts w:hint="eastAsia" w:ascii="仿宋" w:hAnsi="仿宋" w:eastAsia="仿宋" w:cs="仿宋"/>
          <w:color w:val="auto"/>
          <w:sz w:val="32"/>
          <w:szCs w:val="32"/>
        </w:rPr>
        <w:t>季度城市管理考评奖励资金</w:t>
      </w:r>
      <w:r>
        <w:rPr>
          <w:rFonts w:hint="eastAsia" w:ascii="仿宋" w:hAnsi="仿宋" w:eastAsia="仿宋" w:cs="仿宋"/>
          <w:color w:val="auto"/>
          <w:sz w:val="32"/>
          <w:szCs w:val="32"/>
          <w:lang w:val="en-US" w:eastAsia="zh-CN"/>
        </w:rPr>
        <w:t>:</w:t>
      </w:r>
      <w:r>
        <w:rPr>
          <w:rFonts w:hint="eastAsia" w:ascii="仿宋" w:hAnsi="仿宋" w:eastAsia="仿宋" w:cs="仿宋"/>
          <w:sz w:val="32"/>
          <w:szCs w:val="32"/>
          <w:lang w:eastAsia="zh-CN"/>
        </w:rPr>
        <w:t>绩效自评得分</w:t>
      </w:r>
      <w:r>
        <w:rPr>
          <w:rFonts w:hint="eastAsia" w:ascii="仿宋" w:hAnsi="仿宋" w:eastAsia="仿宋" w:cs="仿宋"/>
          <w:sz w:val="32"/>
          <w:szCs w:val="32"/>
          <w:lang w:val="en-US" w:eastAsia="zh-CN"/>
        </w:rPr>
        <w:t>80分，调整预算数4.97万，实际支出0，</w:t>
      </w:r>
      <w:r>
        <w:rPr>
          <w:rFonts w:hint="eastAsia" w:ascii="仿宋" w:hAnsi="仿宋" w:eastAsia="仿宋" w:cs="仿宋"/>
          <w:color w:val="000000" w:themeColor="text1"/>
          <w:sz w:val="32"/>
          <w:szCs w:val="32"/>
          <w:lang w:val="en-US" w:eastAsia="zh-CN"/>
          <w14:textFill>
            <w14:solidFill>
              <w14:schemeClr w14:val="tx1"/>
            </w14:solidFill>
          </w14:textFill>
        </w:rPr>
        <w:t>因库款紧张，11月份停止支付。</w:t>
      </w:r>
    </w:p>
    <w:p>
      <w:pPr>
        <w:numPr>
          <w:ilvl w:val="0"/>
          <w:numId w:val="3"/>
        </w:numPr>
        <w:ind w:left="0" w:leftChars="0" w:firstLine="0" w:firstLineChars="0"/>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auto"/>
          <w:sz w:val="32"/>
          <w:szCs w:val="32"/>
        </w:rPr>
        <w:t>秦财城建[20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606</w:t>
      </w:r>
      <w:r>
        <w:rPr>
          <w:rFonts w:hint="eastAsia" w:ascii="仿宋" w:hAnsi="仿宋" w:eastAsia="仿宋" w:cs="仿宋"/>
          <w:color w:val="auto"/>
          <w:sz w:val="32"/>
          <w:szCs w:val="32"/>
        </w:rPr>
        <w:t>号20</w:t>
      </w: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年第</w:t>
      </w:r>
      <w:r>
        <w:rPr>
          <w:rFonts w:hint="eastAsia" w:ascii="仿宋" w:hAnsi="仿宋" w:eastAsia="仿宋" w:cs="仿宋"/>
          <w:color w:val="auto"/>
          <w:sz w:val="32"/>
          <w:szCs w:val="32"/>
          <w:lang w:eastAsia="zh-CN"/>
        </w:rPr>
        <w:t>三</w:t>
      </w:r>
      <w:r>
        <w:rPr>
          <w:rFonts w:hint="eastAsia" w:ascii="仿宋" w:hAnsi="仿宋" w:eastAsia="仿宋" w:cs="仿宋"/>
          <w:color w:val="auto"/>
          <w:sz w:val="32"/>
          <w:szCs w:val="32"/>
        </w:rPr>
        <w:t>季度城市管理考评奖励资金</w:t>
      </w:r>
      <w:r>
        <w:rPr>
          <w:rFonts w:hint="eastAsia" w:ascii="仿宋" w:hAnsi="仿宋" w:eastAsia="仿宋" w:cs="仿宋"/>
          <w:color w:val="auto"/>
          <w:sz w:val="32"/>
          <w:szCs w:val="32"/>
          <w:lang w:val="en-US" w:eastAsia="zh-CN"/>
        </w:rPr>
        <w:t>:</w:t>
      </w:r>
      <w:r>
        <w:rPr>
          <w:rFonts w:hint="eastAsia" w:ascii="仿宋" w:hAnsi="仿宋" w:eastAsia="仿宋" w:cs="仿宋"/>
          <w:sz w:val="32"/>
          <w:szCs w:val="32"/>
          <w:lang w:eastAsia="zh-CN"/>
        </w:rPr>
        <w:t>绩效自评得分</w:t>
      </w:r>
      <w:r>
        <w:rPr>
          <w:rFonts w:hint="eastAsia" w:ascii="仿宋" w:hAnsi="仿宋" w:eastAsia="仿宋" w:cs="仿宋"/>
          <w:color w:val="000000" w:themeColor="text1"/>
          <w:sz w:val="32"/>
          <w:szCs w:val="32"/>
          <w:lang w:val="en-US" w:eastAsia="zh-CN"/>
          <w14:textFill>
            <w14:solidFill>
              <w14:schemeClr w14:val="tx1"/>
            </w14:solidFill>
          </w14:textFill>
        </w:rPr>
        <w:t>80</w:t>
      </w:r>
      <w:r>
        <w:rPr>
          <w:rFonts w:hint="eastAsia" w:ascii="仿宋" w:hAnsi="仿宋" w:eastAsia="仿宋" w:cs="仿宋"/>
          <w:sz w:val="32"/>
          <w:szCs w:val="32"/>
          <w:lang w:val="en-US" w:eastAsia="zh-CN"/>
        </w:rPr>
        <w:t>分，调整预算3.6万，实际支出0，</w:t>
      </w:r>
      <w:r>
        <w:rPr>
          <w:rFonts w:hint="eastAsia" w:ascii="仿宋" w:hAnsi="仿宋" w:eastAsia="仿宋" w:cs="仿宋"/>
          <w:color w:val="000000" w:themeColor="text1"/>
          <w:sz w:val="32"/>
          <w:szCs w:val="32"/>
          <w:lang w:val="en-US" w:eastAsia="zh-CN"/>
          <w14:textFill>
            <w14:solidFill>
              <w14:schemeClr w14:val="tx1"/>
            </w14:solidFill>
          </w14:textFill>
        </w:rPr>
        <w:t>指标12月底下达，不能及时完成支付。</w:t>
      </w:r>
    </w:p>
    <w:p>
      <w:pPr>
        <w:numPr>
          <w:numId w:val="0"/>
        </w:numPr>
        <w:tabs>
          <w:tab w:val="left" w:pos="2844"/>
        </w:tabs>
        <w:ind w:leftChars="0"/>
        <w:rPr>
          <w:rFonts w:hint="eastAsia" w:ascii="仿宋" w:hAnsi="仿宋" w:eastAsia="仿宋" w:cs="仿宋"/>
          <w:color w:val="000000" w:themeColor="text1"/>
          <w:sz w:val="32"/>
          <w:szCs w:val="32"/>
          <w:lang w:val="en-US" w:eastAsia="zh-CN"/>
          <w14:textFill>
            <w14:solidFill>
              <w14:schemeClr w14:val="tx1"/>
            </w14:solidFill>
          </w14:textFill>
        </w:rPr>
      </w:pPr>
      <w:bookmarkStart w:id="1" w:name="_GoBack"/>
      <w:r>
        <w:rPr>
          <w:rFonts w:hint="eastAsia" w:ascii="仿宋" w:hAnsi="仿宋" w:eastAsia="仿宋" w:cs="仿宋"/>
          <w:color w:val="000000" w:themeColor="text1"/>
          <w:sz w:val="32"/>
          <w:szCs w:val="32"/>
          <w:lang w:val="en-US" w:eastAsia="zh-CN"/>
          <w14:textFill>
            <w14:solidFill>
              <w14:schemeClr w14:val="tx1"/>
            </w14:solidFill>
          </w14:textFill>
        </w:rPr>
        <w:object>
          <v:shape id="_x0000_i1048" o:spt="75" type="#_x0000_t75" style="height:663pt;width:442pt;" o:ole="t" filled="f" o:preferrelative="t" stroked="f" coordsize="21600,21600">
            <v:path/>
            <v:fill on="f" focussize="0,0"/>
            <v:stroke on="f"/>
            <v:imagedata r:id="rId32" o:title=""/>
            <o:lock v:ext="edit" aspectratio="f"/>
            <w10:wrap type="none"/>
            <w10:anchorlock/>
          </v:shape>
          <o:OLEObject Type="Embed" ProgID="Excel.Sheet.12" ShapeID="_x0000_i1048" DrawAspect="Content" ObjectID="_1468075725" r:id="rId31">
            <o:LockedField>false</o:LockedField>
          </o:OLEObject>
        </w:object>
      </w:r>
      <w:bookmarkEnd w:id="1"/>
      <w:r>
        <w:rPr>
          <w:rFonts w:hint="eastAsia" w:ascii="仿宋" w:hAnsi="仿宋" w:eastAsia="仿宋" w:cs="仿宋"/>
          <w:color w:val="000000" w:themeColor="text1"/>
          <w:sz w:val="32"/>
          <w:szCs w:val="32"/>
          <w:lang w:val="en-US" w:eastAsia="zh-CN"/>
          <w14:textFill>
            <w14:solidFill>
              <w14:schemeClr w14:val="tx1"/>
            </w14:solidFill>
          </w14:textFill>
        </w:rPr>
        <w:tab/>
      </w: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object>
          <v:shape id="_x0000_i1050" o:spt="75" type="#_x0000_t75" style="height:667.3pt;width:442pt;" o:ole="t" filled="f" o:preferrelative="t" stroked="f" coordsize="21600,21600">
            <v:path/>
            <v:fill on="f" focussize="0,0"/>
            <v:stroke on="f"/>
            <v:imagedata r:id="rId34" o:title=""/>
            <o:lock v:ext="edit" aspectratio="f"/>
            <w10:wrap type="none"/>
            <w10:anchorlock/>
          </v:shape>
          <o:OLEObject Type="Embed" ProgID="Excel.Sheet.12" ShapeID="_x0000_i1050" DrawAspect="Content" ObjectID="_1468075726" r:id="rId33">
            <o:LockedField>false</o:LockedField>
          </o:OLEObject>
        </w:object>
      </w: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object>
          <v:shape id="_x0000_i1051" o:spt="75" type="#_x0000_t75" style="height:663pt;width:442pt;" o:ole="t" filled="f" o:preferrelative="t" stroked="f" coordsize="21600,21600">
            <v:path/>
            <v:fill on="f" focussize="0,0"/>
            <v:stroke on="f"/>
            <v:imagedata r:id="rId36" o:title=""/>
            <o:lock v:ext="edit" aspectratio="f"/>
            <w10:wrap type="none"/>
            <w10:anchorlock/>
          </v:shape>
          <o:OLEObject Type="Embed" ProgID="Excel.Sheet.12" ShapeID="_x0000_i1051" DrawAspect="Content" ObjectID="_1468075727" r:id="rId35">
            <o:LockedField>false</o:LockedField>
          </o:OLEObject>
        </w:object>
      </w: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object>
          <v:shape id="_x0000_i1052" o:spt="75" type="#_x0000_t75" style="height:663pt;width:442pt;" o:ole="t" filled="f" o:preferrelative="t" stroked="f" coordsize="21600,21600">
            <v:path/>
            <v:fill on="f" focussize="0,0"/>
            <v:stroke on="f"/>
            <v:imagedata r:id="rId38" o:title=""/>
            <o:lock v:ext="edit" aspectratio="f"/>
            <w10:wrap type="none"/>
            <w10:anchorlock/>
          </v:shape>
          <o:OLEObject Type="Embed" ProgID="Excel.Sheet.12" ShapeID="_x0000_i1052" DrawAspect="Content" ObjectID="_1468075728" r:id="rId37">
            <o:LockedField>false</o:LockedField>
          </o:OLEObject>
        </w:object>
      </w: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53" o:spt="75" type="#_x0000_t75" style="height:647.45pt;width:442pt;" o:ole="t" filled="f" o:preferrelative="t" stroked="f" coordsize="21600,21600">
            <v:path/>
            <v:fill on="f" focussize="0,0"/>
            <v:stroke on="f"/>
            <v:imagedata r:id="rId40" o:title=""/>
            <o:lock v:ext="edit" aspectratio="f"/>
            <w10:wrap type="none"/>
            <w10:anchorlock/>
          </v:shape>
          <o:OLEObject Type="Embed" ProgID="Excel.Sheet.12" ShapeID="_x0000_i1053" DrawAspect="Content" ObjectID="_1468075729" r:id="rId39">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54" o:spt="75" type="#_x0000_t75" style="height:663pt;width:442pt;" o:ole="t" filled="f" o:preferrelative="t" stroked="f" coordsize="21600,21600">
            <v:path/>
            <v:fill on="f" focussize="0,0"/>
            <v:stroke on="f"/>
            <v:imagedata r:id="rId42" o:title=""/>
            <o:lock v:ext="edit" aspectratio="f"/>
            <w10:wrap type="none"/>
            <w10:anchorlock/>
          </v:shape>
          <o:OLEObject Type="Embed" ProgID="Excel.Sheet.12" ShapeID="_x0000_i1054" DrawAspect="Content" ObjectID="_1468075730" r:id="rId41">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pPr>
    </w:p>
    <w:p>
      <w:pPr>
        <w:widowControl w:val="0"/>
        <w:numPr>
          <w:ilvl w:val="0"/>
          <w:numId w:val="0"/>
        </w:numPr>
        <w:jc w:val="both"/>
      </w:pPr>
      <w:r>
        <w:object>
          <v:shape id="_x0000_i1055" o:spt="75" type="#_x0000_t75" style="height:663pt;width:442pt;" o:ole="t" filled="f" o:preferrelative="t" stroked="f" coordsize="21600,21600">
            <v:path/>
            <v:fill on="f" focussize="0,0"/>
            <v:stroke on="f"/>
            <v:imagedata r:id="rId44" o:title=""/>
            <o:lock v:ext="edit" aspectratio="f"/>
            <w10:wrap type="none"/>
            <w10:anchorlock/>
          </v:shape>
          <o:OLEObject Type="Embed" ProgID="Excel.Sheet.12" ShapeID="_x0000_i1055" DrawAspect="Content" ObjectID="_1468075731" r:id="rId43">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56" o:spt="75" type="#_x0000_t75" style="height:663pt;width:442pt;" o:ole="t" filled="f" o:preferrelative="t" stroked="f" coordsize="21600,21600">
            <v:path/>
            <v:fill on="f" focussize="0,0"/>
            <v:stroke on="f"/>
            <v:imagedata r:id="rId46" o:title=""/>
            <o:lock v:ext="edit" aspectratio="f"/>
            <w10:wrap type="none"/>
            <w10:anchorlock/>
          </v:shape>
          <o:OLEObject Type="Embed" ProgID="Excel.Sheet.12" ShapeID="_x0000_i1056" DrawAspect="Content" ObjectID="_1468075732" r:id="rId45">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object>
          <v:shape id="_x0000_i1057" o:spt="75" type="#_x0000_t75" style="height:663pt;width:442pt;" o:ole="t" filled="f" o:preferrelative="t" stroked="f" coordsize="21600,21600">
            <v:path/>
            <v:fill on="f" focussize="0,0"/>
            <v:stroke on="f"/>
            <v:imagedata r:id="rId48" o:title=""/>
            <o:lock v:ext="edit" aspectratio="f"/>
            <w10:wrap type="none"/>
            <w10:anchorlock/>
          </v:shape>
          <o:OLEObject Type="Embed" ProgID="Excel.Sheet.12" ShapeID="_x0000_i1057" DrawAspect="Content" ObjectID="_1468075733" r:id="rId47">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58" o:spt="75" type="#_x0000_t75" style="height:667.3pt;width:442pt;" o:ole="t" filled="f" o:preferrelative="t" stroked="f" coordsize="21600,21600">
            <v:path/>
            <v:fill on="f" focussize="0,0"/>
            <v:stroke on="f"/>
            <v:imagedata r:id="rId50" o:title=""/>
            <o:lock v:ext="edit" aspectratio="f"/>
            <w10:wrap type="none"/>
            <w10:anchorlock/>
          </v:shape>
          <o:OLEObject Type="Embed" ProgID="Excel.Sheet.12" ShapeID="_x0000_i1058" DrawAspect="Content" ObjectID="_1468075734" r:id="rId49">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59" o:spt="75" type="#_x0000_t75" style="height:661.4pt;width:442pt;" o:ole="t" filled="f" o:preferrelative="t" stroked="f" coordsize="21600,21600">
            <v:path/>
            <v:fill on="f" focussize="0,0"/>
            <v:stroke on="f"/>
            <v:imagedata r:id="rId52" o:title=""/>
            <o:lock v:ext="edit" aspectratio="f"/>
            <w10:wrap type="none"/>
            <w10:anchorlock/>
          </v:shape>
          <o:OLEObject Type="Embed" ProgID="Excel.Sheet.12" ShapeID="_x0000_i1059" DrawAspect="Content" ObjectID="_1468075735" r:id="rId51">
            <o:LockedField>false</o:LockedField>
          </o:OLEObject>
        </w:object>
      </w:r>
    </w:p>
    <w:p>
      <w:pPr>
        <w:widowControl w:val="0"/>
        <w:numPr>
          <w:ilvl w:val="0"/>
          <w:numId w:val="0"/>
        </w:numPr>
        <w:jc w:val="both"/>
        <w:rPr>
          <w:rFonts w:hint="eastAsia"/>
          <w:lang w:val="en-US" w:eastAsia="zh-CN"/>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0" o:spt="75" type="#_x0000_t75" style="height:663pt;width:442pt;" o:ole="t" filled="f" o:preferrelative="t" stroked="f" coordsize="21600,21600">
            <v:path/>
            <v:fill on="f" focussize="0,0"/>
            <v:stroke on="f"/>
            <v:imagedata r:id="rId54" o:title=""/>
            <o:lock v:ext="edit" aspectratio="f"/>
            <w10:wrap type="none"/>
            <w10:anchorlock/>
          </v:shape>
          <o:OLEObject Type="Embed" ProgID="Excel.Sheet.12" ShapeID="_x0000_i1060" DrawAspect="Content" ObjectID="_1468075736" r:id="rId53">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1" o:spt="75" type="#_x0000_t75" style="height:675.35pt;width:442pt;" o:ole="t" filled="f" o:preferrelative="t" stroked="f" coordsize="21600,21600">
            <v:path/>
            <v:fill on="f" focussize="0,0"/>
            <v:stroke on="f"/>
            <v:imagedata r:id="rId56" o:title=""/>
            <o:lock v:ext="edit" aspectratio="f"/>
            <w10:wrap type="none"/>
            <w10:anchorlock/>
          </v:shape>
          <o:OLEObject Type="Embed" ProgID="Excel.Sheet.12" ShapeID="_x0000_i1061" DrawAspect="Content" ObjectID="_1468075737" r:id="rId55">
            <o:LockedField>false</o:LockedField>
          </o:OLEObject>
        </w:object>
      </w: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object>
          <v:shape id="_x0000_i1062" o:spt="75" type="#_x0000_t75" style="height:663pt;width:442pt;" o:ole="t" filled="f" o:preferrelative="t" stroked="f" coordsize="21600,21600">
            <v:path/>
            <v:fill on="f" focussize="0,0"/>
            <v:stroke on="f"/>
            <v:imagedata r:id="rId58" o:title=""/>
            <o:lock v:ext="edit" aspectratio="f"/>
            <w10:wrap type="none"/>
            <w10:anchorlock/>
          </v:shape>
          <o:OLEObject Type="Embed" ProgID="Excel.Sheet.12" ShapeID="_x0000_i1062" DrawAspect="Content" ObjectID="_1468075738" r:id="rId57">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3" o:spt="75" type="#_x0000_t75" style="height:667.3pt;width:442pt;" o:ole="t" filled="f" o:preferrelative="t" stroked="f" coordsize="21600,21600">
            <v:path/>
            <v:fill on="f" focussize="0,0"/>
            <v:stroke on="f"/>
            <v:imagedata r:id="rId60" o:title=""/>
            <o:lock v:ext="edit" aspectratio="f"/>
            <w10:wrap type="none"/>
            <w10:anchorlock/>
          </v:shape>
          <o:OLEObject Type="Embed" ProgID="Excel.Sheet.12" ShapeID="_x0000_i1063" DrawAspect="Content" ObjectID="_1468075739" r:id="rId59">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object>
          <v:shape id="_x0000_i1064" o:spt="75" type="#_x0000_t75" style="height:663pt;width:442pt;" o:ole="t" filled="f" o:preferrelative="t" stroked="f" coordsize="21600,21600">
            <v:path/>
            <v:fill on="f" focussize="0,0"/>
            <v:stroke on="f"/>
            <v:imagedata r:id="rId62" o:title=""/>
            <o:lock v:ext="edit" aspectratio="f"/>
            <w10:wrap type="none"/>
            <w10:anchorlock/>
          </v:shape>
          <o:OLEObject Type="Embed" ProgID="Excel.Sheet.12" ShapeID="_x0000_i1064" DrawAspect="Content" ObjectID="_1468075740" r:id="rId61">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5" o:spt="75" type="#_x0000_t75" style="height:663pt;width:442pt;" o:ole="t" filled="f" o:preferrelative="t" stroked="f" coordsize="21600,21600">
            <v:path/>
            <v:fill on="f" focussize="0,0"/>
            <v:stroke on="f"/>
            <v:imagedata r:id="rId64" o:title=""/>
            <o:lock v:ext="edit" aspectratio="f"/>
            <w10:wrap type="none"/>
            <w10:anchorlock/>
          </v:shape>
          <o:OLEObject Type="Embed" ProgID="Excel.Sheet.12" ShapeID="_x0000_i1065" DrawAspect="Content" ObjectID="_1468075741" r:id="rId63">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object>
          <v:shape id="_x0000_i1066" o:spt="75" type="#_x0000_t75" style="height:663pt;width:442pt;" o:ole="t" filled="f" o:preferrelative="t" stroked="f" coordsize="21600,21600">
            <v:path/>
            <v:fill on="f" focussize="0,0"/>
            <v:stroke on="f"/>
            <v:imagedata r:id="rId66" o:title=""/>
            <o:lock v:ext="edit" aspectratio="f"/>
            <w10:wrap type="none"/>
            <w10:anchorlock/>
          </v:shape>
          <o:OLEObject Type="Embed" ProgID="Excel.Sheet.12" ShapeID="_x0000_i1066" DrawAspect="Content" ObjectID="_1468075742" r:id="rId65">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7" o:spt="75" type="#_x0000_t75" style="height:667.3pt;width:442pt;" o:ole="t" filled="f" o:preferrelative="t" stroked="f" coordsize="21600,21600">
            <v:path/>
            <v:fill on="f" focussize="0,0"/>
            <v:stroke on="f"/>
            <v:imagedata r:id="rId68" o:title=""/>
            <o:lock v:ext="edit" aspectratio="f"/>
            <w10:wrap type="none"/>
            <w10:anchorlock/>
          </v:shape>
          <o:OLEObject Type="Embed" ProgID="Excel.Sheet.12" ShapeID="_x0000_i1067" DrawAspect="Content" ObjectID="_1468075743" r:id="rId67">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8" o:spt="75" type="#_x0000_t75" style="height:663pt;width:442pt;" o:ole="t" filled="f" o:preferrelative="t" stroked="f" coordsize="21600,21600">
            <v:path/>
            <v:fill on="f" focussize="0,0"/>
            <v:stroke on="f"/>
            <v:imagedata r:id="rId70" o:title=""/>
            <o:lock v:ext="edit" aspectratio="f"/>
            <w10:wrap type="none"/>
            <w10:anchorlock/>
          </v:shape>
          <o:OLEObject Type="Embed" ProgID="Excel.Sheet.12" ShapeID="_x0000_i1068" DrawAspect="Content" ObjectID="_1468075744" r:id="rId69">
            <o:LockedField>false</o:LockedField>
          </o:OLEObject>
        </w:object>
      </w:r>
    </w:p>
    <w:p>
      <w:pPr>
        <w:widowControl w:val="0"/>
        <w:numPr>
          <w:ilvl w:val="0"/>
          <w:numId w:val="0"/>
        </w:numPr>
        <w:jc w:val="both"/>
        <w:rPr>
          <w:rFonts w:hint="eastAsia"/>
          <w:lang w:val="en-US" w:eastAsia="zh-CN"/>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r>
        <w:object>
          <v:shape id="_x0000_i1069" o:spt="75" type="#_x0000_t75" style="height:676.95pt;width:442pt;" o:ole="t" filled="f" o:preferrelative="t" stroked="f" coordsize="21600,21600">
            <v:path/>
            <v:fill on="f" focussize="0,0"/>
            <v:stroke on="f"/>
            <v:imagedata r:id="rId72" o:title=""/>
            <o:lock v:ext="edit" aspectratio="f"/>
            <w10:wrap type="none"/>
            <w10:anchorlock/>
          </v:shape>
          <o:OLEObject Type="Embed" ProgID="Excel.Sheet.12" ShapeID="_x0000_i1069" DrawAspect="Content" ObjectID="_1468075745" r:id="rId71">
            <o:LockedField>false</o:LockedField>
          </o:OLEObject>
        </w:object>
      </w: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numPr>
          <w:ilvl w:val="0"/>
          <w:numId w:val="0"/>
        </w:numPr>
        <w:adjustRightInd w:val="0"/>
        <w:snapToGrid w:val="0"/>
        <w:spacing w:line="580" w:lineRule="exact"/>
        <w:ind w:leftChars="200"/>
        <w:rPr>
          <w:rFonts w:hint="eastAsia" w:ascii="仿宋_GB2312" w:hAnsi="仿宋_GB2312" w:eastAsia="仿宋" w:cs="仿宋_GB2312"/>
          <w:b/>
          <w:bCs/>
          <w:sz w:val="32"/>
          <w:szCs w:val="32"/>
        </w:rPr>
      </w:pPr>
      <w:r>
        <w:rPr>
          <w:rFonts w:hint="eastAsia" w:ascii="仿宋_GB2312" w:hAnsi="仿宋_GB2312" w:eastAsia="仿宋" w:cs="仿宋_GB2312"/>
          <w:b/>
          <w:bCs/>
          <w:sz w:val="32"/>
          <w:szCs w:val="32"/>
          <w:lang w:val="en-US" w:eastAsia="zh-CN"/>
        </w:rPr>
        <w:t>（三）</w:t>
      </w:r>
      <w:r>
        <w:rPr>
          <w:rFonts w:hint="eastAsia" w:ascii="仿宋_GB2312" w:hAnsi="仿宋_GB2312" w:eastAsia="仿宋" w:cs="仿宋_GB2312"/>
          <w:b/>
          <w:bCs/>
          <w:sz w:val="32"/>
          <w:szCs w:val="32"/>
        </w:rPr>
        <w:t>部门评价项目绩效评价结果</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根据预算绩效管理要求，2021年本部门绩效自评项目共计23个，其中评价等级为“优”项目20个，“良”项目3个，“差”项目0个，评优率为87%。其中一般公共预算一级项目0个，二级项目23个，共涉及资金</w:t>
      </w:r>
      <w:r>
        <w:rPr>
          <w:rFonts w:hint="eastAsia" w:ascii="宋体" w:hAnsi="宋体" w:eastAsia="宋体" w:cs="宋体"/>
          <w:sz w:val="28"/>
          <w:szCs w:val="28"/>
          <w:highlight w:val="none"/>
          <w:lang w:val="en-US" w:eastAsia="zh-CN"/>
        </w:rPr>
        <w:t>2122.74</w:t>
      </w:r>
      <w:r>
        <w:rPr>
          <w:rFonts w:hint="eastAsia" w:ascii="宋体" w:hAnsi="宋体" w:eastAsia="宋体" w:cs="宋体"/>
          <w:sz w:val="28"/>
          <w:szCs w:val="28"/>
          <w:lang w:val="en-US" w:eastAsia="zh-CN"/>
        </w:rPr>
        <w:t>万元，总支出合计2104.67万元，支出率99%。部门整体支出绩效评价自评综合得分95分，综合评价等级“优”。</w:t>
      </w:r>
    </w:p>
    <w:p>
      <w:pPr>
        <w:adjustRightInd w:val="0"/>
        <w:snapToGrid w:val="0"/>
        <w:spacing w:line="580" w:lineRule="exact"/>
        <w:ind w:left="420" w:leftChars="200" w:firstLine="320" w:firstLineChars="100"/>
        <w:rPr>
          <w:rFonts w:ascii="仿宋_GB2312" w:hAnsi="仿宋_GB2312" w:eastAsia="仿宋" w:cs="仿宋_GB2312"/>
          <w:sz w:val="32"/>
          <w:szCs w:val="32"/>
        </w:rPr>
      </w:pPr>
      <w:r>
        <w:rPr>
          <w:rFonts w:hint="eastAsia" w:ascii="黑体" w:eastAsia="黑体" w:cs="Times New Roman"/>
          <w:sz w:val="32"/>
          <w:szCs w:val="32"/>
        </w:rPr>
        <w:t>七、机关运行经费情况</w:t>
      </w:r>
    </w:p>
    <w:p>
      <w:pPr>
        <w:adjustRightInd w:val="0"/>
        <w:snapToGrid w:val="0"/>
        <w:spacing w:line="580" w:lineRule="exact"/>
        <w:ind w:firstLine="640" w:firstLineChars="200"/>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性质为非行政单位和参照公务员管理事业单位，故无机关运行经费。</w:t>
      </w:r>
    </w:p>
    <w:p>
      <w:pPr>
        <w:adjustRightInd w:val="0"/>
        <w:snapToGrid w:val="0"/>
        <w:spacing w:line="580" w:lineRule="exact"/>
        <w:ind w:firstLine="640" w:firstLineChars="200"/>
        <w:rPr>
          <w:rFonts w:ascii="仿宋_GB2312" w:hAnsi="Times New Roman" w:eastAsia="仿宋" w:cs="DengXian-Regular"/>
          <w:sz w:val="32"/>
          <w:szCs w:val="32"/>
          <w:highlight w:val="yellow"/>
        </w:rPr>
      </w:pPr>
      <w:r>
        <w:rPr>
          <w:rFonts w:hint="eastAsia" w:ascii="黑体" w:eastAsia="黑体" w:cs="Times New Roman"/>
          <w:sz w:val="32"/>
          <w:szCs w:val="32"/>
        </w:rPr>
        <w:t>八、政府采购情况</w:t>
      </w:r>
    </w:p>
    <w:p>
      <w:pPr>
        <w:snapToGrid w:val="0"/>
        <w:spacing w:line="580" w:lineRule="exact"/>
        <w:ind w:firstLine="640" w:firstLineChars="200"/>
        <w:jc w:val="left"/>
        <w:rPr>
          <w:rFonts w:ascii="仿宋_GB2312" w:hAnsi="Times New Roman" w:eastAsia="仿宋" w:cs="DengXian-Regular"/>
          <w:sz w:val="32"/>
          <w:szCs w:val="32"/>
        </w:rPr>
      </w:pPr>
      <w:r>
        <w:rPr>
          <w:rFonts w:hint="eastAsia" w:ascii="仿宋_GB2312" w:hAnsi="Times New Roman" w:eastAsia="仿宋" w:cs="DengXian-Regular"/>
          <w:sz w:val="32"/>
          <w:szCs w:val="32"/>
        </w:rPr>
        <w:t>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2021年度政府采购支出总额</w:t>
      </w:r>
      <w:r>
        <w:rPr>
          <w:rFonts w:ascii="仿宋_GB2312" w:hAnsi="Times New Roman" w:eastAsia="仿宋" w:cs="DengXian-Regular"/>
          <w:sz w:val="32"/>
          <w:szCs w:val="32"/>
        </w:rPr>
        <w:t>337.00</w:t>
      </w:r>
      <w:r>
        <w:rPr>
          <w:rFonts w:hint="eastAsia" w:ascii="仿宋_GB2312" w:hAnsi="Times New Roman" w:eastAsia="仿宋" w:cs="DengXian-Regular"/>
          <w:sz w:val="32"/>
          <w:szCs w:val="32"/>
        </w:rPr>
        <w:t>万元，从采购类型来看，</w:t>
      </w:r>
      <w:r>
        <w:rPr>
          <w:rFonts w:ascii="仿宋_GB2312" w:hAnsi="仿宋_GB2312" w:eastAsia="仿宋" w:cs="仿宋_GB2312"/>
          <w:color w:val="000000"/>
          <w:kern w:val="0"/>
          <w:sz w:val="32"/>
          <w:szCs w:val="32"/>
        </w:rPr>
        <w:t>政府采购货物支出99.70万元、政府采购工程支出0.00万元、政府采购服务支出237.30万元。授予中小企业合同金</w:t>
      </w:r>
      <w:r>
        <w:rPr>
          <w:rFonts w:hint="eastAsia" w:ascii="仿宋_GB2312" w:hAnsi="仿宋_GB2312" w:eastAsia="仿宋" w:cs="仿宋_GB2312"/>
          <w:color w:val="000000"/>
          <w:kern w:val="0"/>
          <w:sz w:val="32"/>
          <w:szCs w:val="32"/>
        </w:rPr>
        <w:t>额</w:t>
      </w:r>
      <w:r>
        <w:rPr>
          <w:rFonts w:ascii="仿宋_GB2312" w:hAnsi="仿宋_GB2312" w:eastAsia="仿宋" w:cs="仿宋_GB2312"/>
          <w:color w:val="000000"/>
          <w:kern w:val="0"/>
          <w:sz w:val="32"/>
          <w:szCs w:val="32"/>
        </w:rPr>
        <w:t>337.00万元，占政府采购支出总额的100.0</w:t>
      </w:r>
      <w:r>
        <w:rPr>
          <w:rFonts w:hint="eastAsia" w:ascii="仿宋_GB2312" w:hAnsi="仿宋_GB2312" w:eastAsia="仿宋" w:cs="仿宋_GB2312"/>
          <w:color w:val="000000"/>
          <w:kern w:val="0"/>
          <w:sz w:val="32"/>
          <w:szCs w:val="32"/>
        </w:rPr>
        <w:t>%，</w:t>
      </w:r>
      <w:r>
        <w:rPr>
          <w:rFonts w:ascii="仿宋_GB2312" w:hAnsi="仿宋_GB2312" w:eastAsia="仿宋" w:cs="仿宋_GB2312"/>
          <w:color w:val="000000"/>
          <w:kern w:val="0"/>
          <w:sz w:val="32"/>
          <w:szCs w:val="32"/>
        </w:rPr>
        <w:t>其中授予小微企业合同金额337.00万元，占政府采购支出总额的100.0%。</w:t>
      </w:r>
    </w:p>
    <w:p>
      <w:pPr>
        <w:snapToGrid w:val="0"/>
        <w:spacing w:line="580" w:lineRule="exact"/>
        <w:ind w:firstLine="640" w:firstLineChars="200"/>
        <w:jc w:val="left"/>
        <w:rPr>
          <w:rFonts w:ascii="仿宋_GB2312" w:hAnsi="Times New Roman" w:eastAsia="仿宋" w:cs="DengXian-Regular"/>
          <w:sz w:val="32"/>
          <w:szCs w:val="32"/>
          <w:highlight w:val="yellow"/>
        </w:rPr>
      </w:pPr>
      <w:r>
        <w:rPr>
          <w:rFonts w:hint="eastAsia" w:ascii="黑体" w:eastAsia="黑体" w:cs="Times New Roman"/>
          <w:sz w:val="32"/>
          <w:szCs w:val="32"/>
        </w:rPr>
        <w:t>九、国有资产占用情况</w:t>
      </w:r>
    </w:p>
    <w:p>
      <w:pPr>
        <w:adjustRightInd w:val="0"/>
        <w:snapToGrid w:val="0"/>
        <w:spacing w:line="580" w:lineRule="exact"/>
        <w:ind w:firstLine="640" w:firstLineChars="200"/>
        <w:rPr>
          <w:rFonts w:hint="default" w:ascii="仿宋_GB2312" w:hAnsi="Times New Roman" w:eastAsia="仿宋" w:cs="DengXian-Regular"/>
          <w:sz w:val="32"/>
          <w:szCs w:val="32"/>
          <w:lang w:val="en-US" w:eastAsia="zh-CN"/>
        </w:rPr>
      </w:pPr>
      <w:r>
        <w:rPr>
          <w:rFonts w:hint="eastAsia" w:ascii="仿宋_GB2312" w:hAnsi="Times New Roman" w:eastAsia="仿宋" w:cs="DengXian-Regular"/>
          <w:sz w:val="32"/>
          <w:szCs w:val="32"/>
        </w:rPr>
        <w:t>截至2021年12月31日，本</w:t>
      </w:r>
      <w:r>
        <w:rPr>
          <w:rFonts w:ascii="仿宋_GB2312" w:hAnsi="Times New Roman" w:eastAsia="仿宋" w:cs="DengXian-Regular"/>
          <w:sz w:val="32"/>
          <w:szCs w:val="32"/>
        </w:rPr>
        <w:t>单位</w:t>
      </w:r>
      <w:r>
        <w:rPr>
          <w:rFonts w:hint="eastAsia" w:ascii="仿宋_GB2312" w:hAnsi="Times New Roman" w:eastAsia="仿宋" w:cs="DengXian-Regular"/>
          <w:sz w:val="32"/>
          <w:szCs w:val="32"/>
        </w:rPr>
        <w:t>共有车辆</w:t>
      </w:r>
      <w:r>
        <w:rPr>
          <w:rFonts w:ascii="仿宋_GB2312" w:hAnsi="Times New Roman" w:eastAsia="仿宋" w:cs="DengXian-Regular"/>
          <w:sz w:val="32"/>
          <w:szCs w:val="32"/>
        </w:rPr>
        <w:t>30</w:t>
      </w:r>
      <w:r>
        <w:rPr>
          <w:rFonts w:hint="eastAsia" w:ascii="仿宋_GB2312" w:hAnsi="Times New Roman" w:eastAsia="仿宋" w:cs="DengXian-Regular"/>
          <w:sz w:val="32"/>
          <w:szCs w:val="32"/>
        </w:rPr>
        <w:t>辆，较上年</w:t>
      </w:r>
      <w:r>
        <w:rPr>
          <w:rFonts w:ascii="仿宋_GB2312" w:hAnsi="Times New Roman" w:eastAsia="仿宋" w:cs="DengXian-Regular"/>
          <w:sz w:val="32"/>
          <w:szCs w:val="32"/>
        </w:rPr>
        <w:t>增加3</w:t>
      </w:r>
      <w:r>
        <w:rPr>
          <w:rFonts w:hint="eastAsia" w:ascii="仿宋_GB2312" w:hAnsi="Times New Roman" w:eastAsia="仿宋" w:cs="DengXian-Regular"/>
          <w:sz w:val="32"/>
          <w:szCs w:val="32"/>
        </w:rPr>
        <w:t>辆，</w:t>
      </w:r>
      <w:r>
        <w:rPr>
          <w:rFonts w:hint="eastAsia" w:ascii="仿宋_GB2312" w:hAnsi="Times New Roman" w:eastAsia="仿宋" w:cs="DengXian-Regular"/>
          <w:sz w:val="32"/>
          <w:szCs w:val="32"/>
          <w:lang w:val="en-US" w:eastAsia="zh-CN"/>
        </w:rPr>
        <w:t>主要是用于垃圾分类收集</w:t>
      </w:r>
      <w:r>
        <w:rPr>
          <w:rFonts w:hint="eastAsia" w:ascii="仿宋_GB2312" w:hAnsi="Times New Roman" w:eastAsia="仿宋" w:cs="DengXian-Regular"/>
          <w:sz w:val="32"/>
          <w:szCs w:val="32"/>
        </w:rPr>
        <w:t>。其中，副部（省）级及以上领导用车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辆，主要领导干部用车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辆，机要通信用车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辆，应急保障用车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辆，执法执勤用车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辆，特种专业技术用车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辆，离退休干部用车</w:t>
      </w:r>
      <w:r>
        <w:rPr>
          <w:rFonts w:ascii="仿宋_GB2312" w:hAnsi="Times New Roman" w:eastAsia="仿宋" w:cs="DengXian-Regular"/>
          <w:sz w:val="32"/>
          <w:szCs w:val="32"/>
        </w:rPr>
        <w:t>0</w:t>
      </w:r>
      <w:r>
        <w:rPr>
          <w:rFonts w:hint="eastAsia" w:ascii="仿宋_GB2312" w:hAnsi="Times New Roman" w:eastAsia="仿宋" w:cs="DengXian-Regular"/>
          <w:sz w:val="32"/>
          <w:szCs w:val="32"/>
        </w:rPr>
        <w:t>辆，其他用车</w:t>
      </w:r>
      <w:r>
        <w:rPr>
          <w:rFonts w:ascii="仿宋_GB2312" w:hAnsi="Times New Roman" w:eastAsia="仿宋" w:cs="DengXian-Regular"/>
          <w:sz w:val="32"/>
          <w:szCs w:val="32"/>
        </w:rPr>
        <w:t>30</w:t>
      </w:r>
      <w:r>
        <w:rPr>
          <w:rFonts w:hint="eastAsia" w:ascii="仿宋_GB2312" w:hAnsi="Times New Roman" w:eastAsia="仿宋" w:cs="DengXian-Regular"/>
          <w:sz w:val="32"/>
          <w:szCs w:val="32"/>
        </w:rPr>
        <w:t>辆。其他用车</w:t>
      </w:r>
      <w:r>
        <w:rPr>
          <w:rFonts w:hint="eastAsia" w:ascii="仿宋_GB2312" w:hAnsi="Times New Roman" w:eastAsia="仿宋" w:cs="DengXian-Regular"/>
          <w:sz w:val="32"/>
          <w:szCs w:val="32"/>
          <w:lang w:val="en-US" w:eastAsia="zh-CN"/>
        </w:rPr>
        <w:t>主要用于生产和垃圾分类等。</w:t>
      </w:r>
    </w:p>
    <w:p>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50</w:t>
      </w:r>
      <w:r>
        <w:rPr>
          <w:rFonts w:hint="eastAsia" w:ascii="仿宋_GB2312" w:hAnsi="Times New Roman" w:eastAsia="仿宋" w:cs="DengXian-Regular"/>
          <w:sz w:val="32"/>
          <w:szCs w:val="32"/>
        </w:rPr>
        <w:t>万元以上通用设备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；单位价值</w:t>
      </w:r>
      <w:r>
        <w:rPr>
          <w:rFonts w:hint="eastAsia" w:ascii="仿宋_GB2312" w:hAnsi="TimesNewRomanPSMT" w:eastAsia="仿宋" w:cs="TimesNewRomanPSMT"/>
          <w:sz w:val="32"/>
          <w:szCs w:val="32"/>
        </w:rPr>
        <w:t>100</w:t>
      </w:r>
      <w:r>
        <w:rPr>
          <w:rFonts w:hint="eastAsia" w:ascii="仿宋_GB2312" w:hAnsi="Times New Roman" w:eastAsia="仿宋" w:cs="DengXian-Regular"/>
          <w:sz w:val="32"/>
          <w:szCs w:val="32"/>
        </w:rPr>
        <w:t>万元以上专用设备</w:t>
      </w:r>
      <w:r>
        <w:rPr>
          <w:rFonts w:ascii="仿宋_GB2312" w:hAnsi="Times New Roman" w:eastAsia="仿宋" w:cs="DengXian-Regular"/>
          <w:sz w:val="32"/>
          <w:szCs w:val="32"/>
        </w:rPr>
        <w:t>0</w:t>
      </w:r>
      <w:r>
        <w:rPr>
          <w:rFonts w:hint="eastAsia" w:ascii="仿宋_GB2312" w:hAnsi="Times New Roman" w:eastAsia="仿宋" w:cs="DengXian-Regular"/>
          <w:sz w:val="32"/>
          <w:szCs w:val="32"/>
        </w:rPr>
        <w:t>台（套）,较上年</w:t>
      </w:r>
      <w:r>
        <w:rPr>
          <w:rFonts w:ascii="仿宋_GB2312" w:hAnsi="Times New Roman" w:eastAsia="仿宋" w:cs="DengXian-Regular"/>
          <w:sz w:val="32"/>
          <w:szCs w:val="32"/>
        </w:rPr>
        <w:t>持平</w:t>
      </w:r>
      <w:r>
        <w:rPr>
          <w:rFonts w:hint="eastAsia" w:ascii="仿宋_GB2312" w:hAnsi="Times New Roman" w:eastAsia="仿宋" w:cs="DengXian-Regular"/>
          <w:sz w:val="32"/>
          <w:szCs w:val="32"/>
        </w:rPr>
        <w:t>。</w:t>
      </w:r>
    </w:p>
    <w:p>
      <w:pPr>
        <w:adjustRightInd w:val="0"/>
        <w:snapToGrid w:val="0"/>
        <w:spacing w:line="580" w:lineRule="exact"/>
        <w:ind w:firstLine="640" w:firstLineChars="200"/>
        <w:rPr>
          <w:rFonts w:ascii="楷体_GB2312" w:hAnsi="Times New Roman" w:eastAsia="楷体" w:cs="DengXian-Bold"/>
          <w:b/>
          <w:bCs/>
          <w:sz w:val="32"/>
          <w:szCs w:val="32"/>
        </w:rPr>
      </w:pPr>
      <w:r>
        <w:rPr>
          <w:rFonts w:hint="eastAsia" w:ascii="黑体" w:eastAsia="黑体" w:cs="Times New Roman"/>
          <w:sz w:val="32"/>
          <w:szCs w:val="32"/>
        </w:rPr>
        <w:t>十、其他需要说明的情况</w:t>
      </w:r>
    </w:p>
    <w:p>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1.本部门2021年度政府性基金预算财政拨款无收支及结转结余情况, 故公开08表表以空表列示; 国有资本经营预算经费无收支及结转结余情况, 故公开09表以空表列示。</w:t>
      </w:r>
    </w:p>
    <w:p>
      <w:pPr>
        <w:adjustRightInd w:val="0"/>
        <w:snapToGrid w:val="0"/>
        <w:spacing w:line="580" w:lineRule="exact"/>
        <w:ind w:firstLine="640" w:firstLineChars="200"/>
        <w:rPr>
          <w:rFonts w:ascii="仿宋_GB2312" w:hAnsi="Times New Roman" w:eastAsia="仿宋" w:cs="DengXian-Regular"/>
          <w:sz w:val="32"/>
          <w:szCs w:val="32"/>
        </w:rPr>
      </w:pPr>
      <w:r>
        <w:rPr>
          <w:rFonts w:ascii="仿宋_GB2312" w:hAnsi="Times New Roman" w:eastAsia="仿宋" w:cs="DengXian-Regular"/>
          <w:sz w:val="32"/>
          <w:szCs w:val="32"/>
        </w:rPr>
        <w:t>2</w:t>
      </w:r>
      <w:r>
        <w:rPr>
          <w:rFonts w:hint="eastAsia" w:ascii="仿宋_GB2312" w:hAnsi="Times New Roman" w:eastAsia="仿宋" w:cs="DengXian-Regular"/>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cs="MS-UIGothic,Bold"/>
          <w:b/>
          <w:bCs/>
          <w:kern w:val="0"/>
          <w:sz w:val="44"/>
          <w:szCs w:val="44"/>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rPr>
          <w:rFonts w:ascii="仿宋_GB2312" w:hAnsi="宋体" w:eastAsia="仿宋" w:cs="ArialUnicodeMS"/>
          <w:sz w:val="32"/>
          <w:szCs w:val="32"/>
        </w:rPr>
      </w:pPr>
    </w:p>
    <w:p>
      <w:pPr>
        <w:widowControl/>
        <w:jc w:val="left"/>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仿宋_GB2312" w:hAnsi="宋体" w:eastAsia="仿宋_GB2312" w:cs="Times New Roman"/>
          <w:color w:val="000000"/>
          <w:kern w:val="0"/>
          <w:sz w:val="32"/>
          <w:szCs w:val="32"/>
        </w:rPr>
        <w:drawing>
          <wp:anchor distT="0" distB="0" distL="0" distR="0" simplePos="0" relativeHeight="251684864" behindDoc="0" locked="0" layoutInCell="1" allowOverlap="1">
            <wp:simplePos x="0" y="0"/>
            <wp:positionH relativeFrom="column">
              <wp:posOffset>447040</wp:posOffset>
            </wp:positionH>
            <wp:positionV relativeFrom="margin">
              <wp:posOffset>2649220</wp:posOffset>
            </wp:positionV>
            <wp:extent cx="640080" cy="640080"/>
            <wp:effectExtent l="0" t="0" r="7620" b="7620"/>
            <wp:wrapNone/>
            <wp:docPr id="1043" name="图片 76" descr="32313535383135393b32313535383230393bcbb5c3f7cae9"/>
            <wp:cNvGraphicFramePr/>
            <a:graphic xmlns:a="http://schemas.openxmlformats.org/drawingml/2006/main">
              <a:graphicData uri="http://schemas.openxmlformats.org/drawingml/2006/picture">
                <pic:pic xmlns:pic="http://schemas.openxmlformats.org/drawingml/2006/picture">
                  <pic:nvPicPr>
                    <pic:cNvPr id="1043" name="图片 76" descr="32313535383135393b32313535383230393bcbb5c3f7cae9"/>
                    <pic:cNvPicPr/>
                  </pic:nvPicPr>
                  <pic:blipFill>
                    <a:blip r:embed="rId73" cstate="print"/>
                    <a:srcRect/>
                    <a:stretch>
                      <a:fillRect/>
                    </a:stretch>
                  </pic:blipFill>
                  <pic:spPr>
                    <a:xfrm>
                      <a:off x="0" y="0"/>
                      <a:ext cx="640079" cy="640079"/>
                    </a:xfrm>
                    <a:prstGeom prst="rect">
                      <a:avLst/>
                    </a:prstGeom>
                  </pic:spPr>
                </pic:pic>
              </a:graphicData>
            </a:graphic>
          </wp:anchor>
        </w:drawing>
      </w:r>
    </w:p>
    <w:p>
      <w:pPr>
        <w:widowControl/>
        <w:jc w:val="cente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hint="eastAsia"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t>第四部分 相关名词解释</w:t>
      </w:r>
    </w:p>
    <w:p>
      <w:pPr>
        <w:widowControl/>
        <w:jc w:val="left"/>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pPr>
      <w:r>
        <w:rPr>
          <w:rFonts w:ascii="黑体" w:hAnsi="黑体" w:eastAsia="黑体" w:cs="黑体"/>
          <w:color w:val="000000"/>
          <w:sz w:val="44"/>
          <w:szCs w:val="44"/>
          <w14:shadow w14:blurRad="38100" w14:dist="12700" w14:dir="5400000" w14:sx="100000" w14:sy="100000" w14:kx="0" w14:ky="0" w14:algn="tl">
            <w14:srgbClr w14:val="000000">
              <w14:alpha w14:val="70000"/>
            </w14:srgbClr>
          </w14:shadow>
          <w14:props3d w14:extrusionH="0" w14:contourW="0" w14:prstMaterial="clear"/>
        </w:rPr>
        <w:br w:type="page"/>
      </w:r>
    </w:p>
    <w:p>
      <w:pPr>
        <w:widowControl/>
        <w:spacing w:line="560" w:lineRule="exact"/>
        <w:ind w:firstLine="643" w:firstLineChars="200"/>
        <w:jc w:val="center"/>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（一）财政拨款收入：</w:t>
      </w:r>
      <w:r>
        <w:rPr>
          <w:rFonts w:hint="eastAsia" w:ascii="仿宋_GB2312" w:hAnsi="宋体" w:eastAsia="仿宋" w:cs="Times New Roman"/>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（二）事业收入：</w:t>
      </w:r>
      <w:r>
        <w:rPr>
          <w:rFonts w:hint="eastAsia" w:ascii="仿宋_GB2312" w:hAnsi="宋体" w:eastAsia="仿宋" w:cs="Times New Roman"/>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（三）其他收入：</w:t>
      </w:r>
      <w:r>
        <w:rPr>
          <w:rFonts w:hint="eastAsia" w:ascii="仿宋_GB2312" w:hAnsi="宋体" w:eastAsia="仿宋" w:cs="Times New Roman"/>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（四）用事业基金弥补收支差额：</w:t>
      </w:r>
      <w:r>
        <w:rPr>
          <w:rFonts w:hint="eastAsia" w:ascii="仿宋_GB2312" w:hAnsi="宋体" w:eastAsia="仿宋"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（五）年初结转和结余：</w:t>
      </w:r>
      <w:r>
        <w:rPr>
          <w:rFonts w:hint="eastAsia" w:ascii="仿宋_GB2312" w:hAnsi="宋体" w:eastAsia="仿宋" w:cs="Times New Roman"/>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（六）结余分配：</w:t>
      </w:r>
      <w:r>
        <w:rPr>
          <w:rFonts w:hint="eastAsia" w:ascii="仿宋_GB2312" w:hAnsi="宋体" w:eastAsia="仿宋" w:cs="Times New Roman"/>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（七）年末结转和结余：</w:t>
      </w:r>
      <w:r>
        <w:rPr>
          <w:rFonts w:hint="eastAsia" w:ascii="仿宋_GB2312" w:hAnsi="宋体" w:eastAsia="仿宋" w:cs="Times New Roman"/>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（八）基本支出：</w:t>
      </w:r>
      <w:r>
        <w:rPr>
          <w:rFonts w:hint="eastAsia" w:ascii="仿宋_GB2312" w:hAnsi="宋体" w:eastAsia="仿宋" w:cs="Times New Roman"/>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（九）项目支出：</w:t>
      </w:r>
      <w:r>
        <w:rPr>
          <w:rFonts w:hint="eastAsia" w:ascii="仿宋_GB2312" w:hAnsi="宋体" w:eastAsia="仿宋" w:cs="Times New Roman"/>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（十）基本建设支出：</w:t>
      </w:r>
      <w:r>
        <w:rPr>
          <w:rFonts w:hint="eastAsia" w:ascii="仿宋_GB2312" w:hAnsi="宋体" w:eastAsia="仿宋"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（十一）其他资本性支出：</w:t>
      </w:r>
      <w:r>
        <w:rPr>
          <w:rFonts w:hint="eastAsia" w:ascii="仿宋_GB2312" w:hAnsi="宋体" w:eastAsia="仿宋"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（十二）“三公”经费：</w:t>
      </w:r>
      <w:r>
        <w:rPr>
          <w:rFonts w:hint="eastAsia" w:ascii="仿宋_GB2312" w:hAnsi="宋体" w:eastAsia="仿宋"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（十三）其他交通费用：</w:t>
      </w:r>
      <w:r>
        <w:rPr>
          <w:rFonts w:hint="eastAsia" w:ascii="仿宋_GB2312" w:hAnsi="宋体" w:eastAsia="仿宋"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（十四）公务用车购置：</w:t>
      </w:r>
      <w:r>
        <w:rPr>
          <w:rFonts w:hint="eastAsia" w:ascii="仿宋_GB2312" w:hAnsi="宋体" w:eastAsia="仿宋"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（十五）其他交通工具购置：</w:t>
      </w:r>
      <w:r>
        <w:rPr>
          <w:rFonts w:hint="eastAsia" w:ascii="仿宋_GB2312" w:hAnsi="宋体" w:eastAsia="仿宋"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 w:cs="Times New Roman"/>
          <w:color w:val="000000"/>
          <w:kern w:val="0"/>
          <w:sz w:val="32"/>
          <w:szCs w:val="32"/>
        </w:rPr>
      </w:pPr>
      <w:r>
        <w:rPr>
          <w:rFonts w:hint="eastAsia" w:ascii="仿宋_GB2312" w:hAnsi="宋体" w:eastAsia="仿宋" w:cs="Times New Roman"/>
          <w:b/>
          <w:bCs/>
          <w:color w:val="000000"/>
          <w:kern w:val="0"/>
          <w:sz w:val="32"/>
          <w:szCs w:val="32"/>
        </w:rPr>
        <w:t>（十六）机关运行经费：</w:t>
      </w:r>
      <w:r>
        <w:rPr>
          <w:rFonts w:hint="eastAsia" w:ascii="仿宋_GB2312" w:hAnsi="宋体" w:eastAsia="仿宋"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560" w:lineRule="exact"/>
        <w:ind w:firstLine="643" w:firstLineChars="200"/>
        <w:jc w:val="left"/>
      </w:pPr>
      <w:r>
        <w:rPr>
          <w:rFonts w:hint="eastAsia" w:ascii="仿宋_GB2312" w:hAnsi="宋体" w:eastAsia="仿宋" w:cs="Times New Roman"/>
          <w:b/>
          <w:bCs/>
          <w:color w:val="000000"/>
          <w:kern w:val="0"/>
          <w:sz w:val="32"/>
          <w:szCs w:val="32"/>
        </w:rPr>
        <w:t>（十七）经费形式:</w:t>
      </w:r>
      <w:r>
        <w:rPr>
          <w:rFonts w:hint="eastAsia" w:ascii="仿宋_GB2312" w:hAnsi="宋体" w:eastAsia="仿宋" w:cs="Times New Roman"/>
          <w:color w:val="000000"/>
          <w:kern w:val="0"/>
          <w:sz w:val="32"/>
          <w:szCs w:val="32"/>
        </w:rPr>
        <w:t>按照经费来源，可分为财政拨款、财政性资金基本保证、财政性资金定额或定项补助、财政性资金零补助四类。</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rPr>
          <w:rFonts w:hint="eastAsia" w:ascii="仿宋" w:hAnsi="仿宋" w:eastAsia="仿宋" w:cs="仿宋"/>
          <w:color w:val="000000" w:themeColor="text1"/>
          <w:sz w:val="32"/>
          <w:szCs w:val="32"/>
          <w:lang w:val="en-US" w:eastAsia="zh-CN"/>
          <w14:textFill>
            <w14:solidFill>
              <w14:schemeClr w14:val="tx1"/>
            </w14:solidFill>
          </w14:textFill>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p>
    <w:p>
      <w:pPr>
        <w:numPr>
          <w:ilvl w:val="0"/>
          <w:numId w:val="0"/>
        </w:numPr>
        <w:adjustRightInd w:val="0"/>
        <w:snapToGrid w:val="0"/>
        <w:spacing w:line="580" w:lineRule="exact"/>
        <w:ind w:leftChars="200"/>
        <w:rPr>
          <w:rFonts w:hint="eastAsia" w:ascii="仿宋_GB2312" w:hAnsi="仿宋_GB2312" w:eastAsia="仿宋" w:cs="仿宋_GB2312"/>
          <w:b/>
          <w:bCs/>
          <w:sz w:val="32"/>
          <w:szCs w:val="32"/>
        </w:rPr>
      </w:pPr>
    </w:p>
    <w:sectPr>
      <w:pgSz w:w="11906" w:h="16838"/>
      <w:pgMar w:top="1134" w:right="1531" w:bottom="1208" w:left="1531" w:header="851" w:footer="510"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楷体">
    <w:panose1 w:val="02010609060101010101"/>
    <w:charset w:val="86"/>
    <w:family w:val="modern"/>
    <w:pitch w:val="default"/>
    <w:sig w:usb0="800002BF" w:usb1="38CF7CFA" w:usb2="00000016"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等线"/>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6099639"/>
      <w:docPartObj>
        <w:docPartGallery w:val="autotext"/>
      </w:docPartObj>
    </w:sdtPr>
    <w:sdtContent>
      <w:p>
        <w:pPr>
          <w:pStyle w:val="3"/>
          <w:jc w:val="center"/>
        </w:pPr>
        <w:r>
          <w:fldChar w:fldCharType="begin"/>
        </w:r>
        <w:r>
          <w:instrText xml:space="preserve">PAGE   \* MERGEFORMAT</w:instrText>
        </w:r>
        <w:r>
          <w:fldChar w:fldCharType="separate"/>
        </w:r>
        <w:r>
          <w:rPr>
            <w:lang w:val="zh-CN"/>
          </w:rPr>
          <w:t>2</w:t>
        </w:r>
        <w:r>
          <w:fldChar w:fldCharType="end"/>
        </w:r>
      </w:p>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2610977"/>
      <w:docPartObj>
        <w:docPartGallery w:val="autotext"/>
      </w:docPartObj>
    </w:sdtPr>
    <w:sdtEndPr>
      <w:rPr>
        <w:rFonts w:ascii="Batang" w:hAnsi="Batang" w:eastAsia="Batang"/>
        <w:sz w:val="21"/>
        <w:szCs w:val="21"/>
      </w:rPr>
    </w:sdtEndPr>
    <w:sdtContent>
      <w:p>
        <w:pPr>
          <w:pStyle w:val="3"/>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2</w:t>
        </w:r>
        <w:r>
          <w:rPr>
            <w:rFonts w:ascii="Batang" w:hAnsi="Batang" w:eastAsia="Batang"/>
            <w:sz w:val="21"/>
            <w:szCs w:val="21"/>
          </w:rPr>
          <w:fldChar w:fldCharType="end"/>
        </w:r>
      </w:p>
    </w:sdtContent>
  </w:sdt>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7337391"/>
      <w:docPartObj>
        <w:docPartGallery w:val="autotext"/>
      </w:docPartObj>
    </w:sdtPr>
    <w:sdtEndPr>
      <w:rPr>
        <w:rFonts w:ascii="Batang" w:hAnsi="Batang" w:eastAsia="Batang"/>
        <w:sz w:val="21"/>
        <w:szCs w:val="21"/>
      </w:rPr>
    </w:sdtEndPr>
    <w:sdtContent>
      <w:p>
        <w:pPr>
          <w:pStyle w:val="3"/>
          <w:jc w:val="center"/>
          <w:rPr>
            <w:rFonts w:ascii="Batang" w:hAnsi="Batang" w:eastAsia="Batang"/>
            <w:sz w:val="21"/>
            <w:szCs w:val="21"/>
          </w:rPr>
        </w:pPr>
        <w:r>
          <w:rPr>
            <w:rFonts w:ascii="Batang" w:hAnsi="Batang" w:eastAsia="Batang"/>
            <w:sz w:val="21"/>
            <w:szCs w:val="21"/>
          </w:rPr>
          <w:fldChar w:fldCharType="begin"/>
        </w:r>
        <w:r>
          <w:rPr>
            <w:rFonts w:ascii="Batang" w:hAnsi="Batang" w:eastAsia="Batang"/>
            <w:sz w:val="21"/>
            <w:szCs w:val="21"/>
          </w:rPr>
          <w:instrText xml:space="preserve">PAGE   \* MERGEFORMAT</w:instrText>
        </w:r>
        <w:r>
          <w:rPr>
            <w:rFonts w:ascii="Batang" w:hAnsi="Batang" w:eastAsia="Batang"/>
            <w:sz w:val="21"/>
            <w:szCs w:val="21"/>
          </w:rPr>
          <w:fldChar w:fldCharType="separate"/>
        </w:r>
        <w:r>
          <w:rPr>
            <w:rFonts w:ascii="Batang" w:hAnsi="Batang" w:eastAsia="Batang"/>
            <w:sz w:val="21"/>
            <w:szCs w:val="21"/>
            <w:lang w:val="zh-CN"/>
          </w:rPr>
          <w:t>2</w:t>
        </w:r>
        <w:r>
          <w:rPr>
            <w:rFonts w:ascii="Batang" w:hAnsi="Batang" w:eastAsia="Batang"/>
            <w:sz w:val="21"/>
            <w:szCs w:val="21"/>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DA8F12"/>
    <w:multiLevelType w:val="singleLevel"/>
    <w:tmpl w:val="C7DA8F12"/>
    <w:lvl w:ilvl="0" w:tentative="0">
      <w:start w:val="1"/>
      <w:numFmt w:val="decimal"/>
      <w:suff w:val="nothing"/>
      <w:lvlText w:val="（%1）"/>
      <w:lvlJc w:val="left"/>
    </w:lvl>
  </w:abstractNum>
  <w:abstractNum w:abstractNumId="1">
    <w:nsid w:val="F82E5ED7"/>
    <w:multiLevelType w:val="singleLevel"/>
    <w:tmpl w:val="F82E5ED7"/>
    <w:lvl w:ilvl="0" w:tentative="0">
      <w:start w:val="1"/>
      <w:numFmt w:val="decimal"/>
      <w:lvlText w:val="%1."/>
      <w:lvlJc w:val="left"/>
      <w:pPr>
        <w:tabs>
          <w:tab w:val="left" w:pos="312"/>
        </w:tabs>
      </w:pPr>
    </w:lvl>
  </w:abstractNum>
  <w:abstractNum w:abstractNumId="2">
    <w:nsid w:val="16992BAF"/>
    <w:multiLevelType w:val="singleLevel"/>
    <w:tmpl w:val="16992BAF"/>
    <w:lvl w:ilvl="0" w:tentative="0">
      <w:start w:val="3"/>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F83"/>
    <w:rsid w:val="00002FE6"/>
    <w:rsid w:val="00020055"/>
    <w:rsid w:val="00027377"/>
    <w:rsid w:val="0004064B"/>
    <w:rsid w:val="00071F7C"/>
    <w:rsid w:val="000A7A9D"/>
    <w:rsid w:val="000B43B9"/>
    <w:rsid w:val="000C1F60"/>
    <w:rsid w:val="000D1FD2"/>
    <w:rsid w:val="000E152C"/>
    <w:rsid w:val="000E5C3D"/>
    <w:rsid w:val="00106D6A"/>
    <w:rsid w:val="001407F1"/>
    <w:rsid w:val="00142DF1"/>
    <w:rsid w:val="001749CE"/>
    <w:rsid w:val="00186698"/>
    <w:rsid w:val="001A180D"/>
    <w:rsid w:val="001A1C68"/>
    <w:rsid w:val="001C08F6"/>
    <w:rsid w:val="001D4A8F"/>
    <w:rsid w:val="001E3E9F"/>
    <w:rsid w:val="0021275C"/>
    <w:rsid w:val="0021622B"/>
    <w:rsid w:val="00275C4C"/>
    <w:rsid w:val="00283DAC"/>
    <w:rsid w:val="002C15D2"/>
    <w:rsid w:val="002D03AB"/>
    <w:rsid w:val="002E657E"/>
    <w:rsid w:val="002F3E25"/>
    <w:rsid w:val="003003D7"/>
    <w:rsid w:val="0032404C"/>
    <w:rsid w:val="003512E0"/>
    <w:rsid w:val="003A0921"/>
    <w:rsid w:val="003A71A6"/>
    <w:rsid w:val="003E7FED"/>
    <w:rsid w:val="003F01D0"/>
    <w:rsid w:val="0040158C"/>
    <w:rsid w:val="004153AB"/>
    <w:rsid w:val="00431BB6"/>
    <w:rsid w:val="00437142"/>
    <w:rsid w:val="0044343F"/>
    <w:rsid w:val="00444345"/>
    <w:rsid w:val="00456E65"/>
    <w:rsid w:val="004779DD"/>
    <w:rsid w:val="00491411"/>
    <w:rsid w:val="004954B4"/>
    <w:rsid w:val="00496E97"/>
    <w:rsid w:val="004A1033"/>
    <w:rsid w:val="004A7FD8"/>
    <w:rsid w:val="004C420F"/>
    <w:rsid w:val="004E4B21"/>
    <w:rsid w:val="004E6115"/>
    <w:rsid w:val="004F7963"/>
    <w:rsid w:val="0054483B"/>
    <w:rsid w:val="00546B8F"/>
    <w:rsid w:val="00551C9B"/>
    <w:rsid w:val="005803B8"/>
    <w:rsid w:val="005900FA"/>
    <w:rsid w:val="005A3F94"/>
    <w:rsid w:val="005A47BB"/>
    <w:rsid w:val="005B0298"/>
    <w:rsid w:val="005D23F6"/>
    <w:rsid w:val="00624BBA"/>
    <w:rsid w:val="006537E6"/>
    <w:rsid w:val="0066677D"/>
    <w:rsid w:val="006A0261"/>
    <w:rsid w:val="00740CE3"/>
    <w:rsid w:val="00776995"/>
    <w:rsid w:val="00794FD2"/>
    <w:rsid w:val="007977FC"/>
    <w:rsid w:val="007A3B00"/>
    <w:rsid w:val="007A3EBA"/>
    <w:rsid w:val="007A7A0A"/>
    <w:rsid w:val="007D393D"/>
    <w:rsid w:val="007D6E48"/>
    <w:rsid w:val="007E0FD9"/>
    <w:rsid w:val="007E473A"/>
    <w:rsid w:val="007F7B0D"/>
    <w:rsid w:val="00831F2E"/>
    <w:rsid w:val="0087739F"/>
    <w:rsid w:val="00892D76"/>
    <w:rsid w:val="0089588E"/>
    <w:rsid w:val="008A3227"/>
    <w:rsid w:val="008A3A95"/>
    <w:rsid w:val="008B150B"/>
    <w:rsid w:val="008B2C24"/>
    <w:rsid w:val="008D4A9C"/>
    <w:rsid w:val="00914B84"/>
    <w:rsid w:val="009151A5"/>
    <w:rsid w:val="00932DD0"/>
    <w:rsid w:val="0095463C"/>
    <w:rsid w:val="009603D3"/>
    <w:rsid w:val="00962748"/>
    <w:rsid w:val="0096601A"/>
    <w:rsid w:val="00977DF8"/>
    <w:rsid w:val="009C6CBF"/>
    <w:rsid w:val="009E4245"/>
    <w:rsid w:val="00A31AAA"/>
    <w:rsid w:val="00A34545"/>
    <w:rsid w:val="00A379B7"/>
    <w:rsid w:val="00A56ACB"/>
    <w:rsid w:val="00A5734C"/>
    <w:rsid w:val="00B3128E"/>
    <w:rsid w:val="00B3503C"/>
    <w:rsid w:val="00B42AD3"/>
    <w:rsid w:val="00B507E6"/>
    <w:rsid w:val="00B936AD"/>
    <w:rsid w:val="00C14493"/>
    <w:rsid w:val="00C61CFF"/>
    <w:rsid w:val="00C72E33"/>
    <w:rsid w:val="00CB1037"/>
    <w:rsid w:val="00CC4FDE"/>
    <w:rsid w:val="00CD03A9"/>
    <w:rsid w:val="00CE4E8F"/>
    <w:rsid w:val="00D02E44"/>
    <w:rsid w:val="00D21F27"/>
    <w:rsid w:val="00D22241"/>
    <w:rsid w:val="00D34272"/>
    <w:rsid w:val="00D4237E"/>
    <w:rsid w:val="00D434A9"/>
    <w:rsid w:val="00D43E71"/>
    <w:rsid w:val="00D4463D"/>
    <w:rsid w:val="00D51065"/>
    <w:rsid w:val="00D76ECA"/>
    <w:rsid w:val="00D8530C"/>
    <w:rsid w:val="00DA48FD"/>
    <w:rsid w:val="00DB3CEE"/>
    <w:rsid w:val="00DD00B3"/>
    <w:rsid w:val="00DE0C6F"/>
    <w:rsid w:val="00E068EA"/>
    <w:rsid w:val="00E1386D"/>
    <w:rsid w:val="00E20514"/>
    <w:rsid w:val="00E24A2B"/>
    <w:rsid w:val="00E32A76"/>
    <w:rsid w:val="00E73C82"/>
    <w:rsid w:val="00E7597B"/>
    <w:rsid w:val="00E82D3E"/>
    <w:rsid w:val="00E90B9F"/>
    <w:rsid w:val="00EA0DAC"/>
    <w:rsid w:val="00EA5CC4"/>
    <w:rsid w:val="00EA781A"/>
    <w:rsid w:val="00EB0B87"/>
    <w:rsid w:val="00EC0D10"/>
    <w:rsid w:val="00F03B3E"/>
    <w:rsid w:val="00F1340E"/>
    <w:rsid w:val="00F51FFA"/>
    <w:rsid w:val="00F65902"/>
    <w:rsid w:val="00F707AD"/>
    <w:rsid w:val="00F7099F"/>
    <w:rsid w:val="00F73F83"/>
    <w:rsid w:val="00F9362C"/>
    <w:rsid w:val="00FD4BAC"/>
    <w:rsid w:val="00FF23E0"/>
    <w:rsid w:val="11F47F34"/>
    <w:rsid w:val="2E4B683E"/>
    <w:rsid w:val="2EFC0569"/>
    <w:rsid w:val="306412D1"/>
    <w:rsid w:val="34C9317B"/>
    <w:rsid w:val="3B1375CB"/>
    <w:rsid w:val="3BAD2DDB"/>
    <w:rsid w:val="3EF96E4C"/>
    <w:rsid w:val="599248A3"/>
    <w:rsid w:val="5B492C53"/>
    <w:rsid w:val="5C9F466C"/>
    <w:rsid w:val="5D1A60EC"/>
    <w:rsid w:val="64C3180F"/>
    <w:rsid w:val="6E825273"/>
    <w:rsid w:val="7754791B"/>
    <w:rsid w:val="79752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0" w:beforeAutospacing="1" w:after="0" w:afterAutospacing="1"/>
      <w:ind w:left="0" w:right="0"/>
      <w:jc w:val="left"/>
    </w:pPr>
    <w:rPr>
      <w:kern w:val="0"/>
      <w:sz w:val="24"/>
      <w:lang w:val="en-US" w:eastAsia="zh-CN"/>
    </w:rPr>
  </w:style>
  <w:style w:type="table" w:styleId="7">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页脚 字符"/>
    <w:basedOn w:val="8"/>
    <w:link w:val="3"/>
    <w:qFormat/>
    <w:uiPriority w:val="99"/>
    <w:rPr>
      <w:kern w:val="2"/>
      <w:sz w:val="18"/>
      <w:szCs w:val="18"/>
    </w:rPr>
  </w:style>
  <w:style w:type="character" w:customStyle="1" w:styleId="10">
    <w:name w:val="font61"/>
    <w:basedOn w:val="8"/>
    <w:qFormat/>
    <w:uiPriority w:val="0"/>
    <w:rPr>
      <w:rFonts w:hint="eastAsia" w:ascii="宋体" w:hAnsi="宋体" w:eastAsia="宋体" w:cs="宋体"/>
      <w:strike/>
      <w:color w:val="000000"/>
      <w:sz w:val="18"/>
      <w:szCs w:val="18"/>
    </w:rPr>
  </w:style>
  <w:style w:type="character" w:customStyle="1" w:styleId="11">
    <w:name w:val="font11"/>
    <w:basedOn w:val="8"/>
    <w:qFormat/>
    <w:uiPriority w:val="0"/>
    <w:rPr>
      <w:rFonts w:ascii="Calibri" w:hAnsi="Calibri" w:cs="Calibri"/>
      <w:color w:val="000000"/>
      <w:sz w:val="16"/>
      <w:szCs w:val="16"/>
      <w:u w:val="none"/>
    </w:rPr>
  </w:style>
  <w:style w:type="character" w:customStyle="1" w:styleId="12">
    <w:name w:val="font51"/>
    <w:basedOn w:val="8"/>
    <w:qFormat/>
    <w:uiPriority w:val="0"/>
    <w:rPr>
      <w:rFonts w:hint="eastAsia" w:ascii="宋体" w:hAnsi="宋体" w:eastAsia="宋体" w:cs="宋体"/>
      <w:color w:val="000000"/>
      <w:sz w:val="16"/>
      <w:szCs w:val="16"/>
      <w:u w:val="none"/>
    </w:rPr>
  </w:style>
  <w:style w:type="character" w:customStyle="1" w:styleId="13">
    <w:name w:val="font41"/>
    <w:basedOn w:val="8"/>
    <w:qFormat/>
    <w:uiPriority w:val="0"/>
    <w:rPr>
      <w:rFonts w:ascii="Calibri" w:hAnsi="Calibri" w:cs="Calibri"/>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6" Type="http://schemas.openxmlformats.org/officeDocument/2006/relationships/fontTable" Target="fontTable.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43.png"/><Relationship Id="rId72" Type="http://schemas.openxmlformats.org/officeDocument/2006/relationships/image" Target="media/image42.emf"/><Relationship Id="rId71" Type="http://schemas.openxmlformats.org/officeDocument/2006/relationships/oleObject" Target="embeddings/oleObject21.bin"/><Relationship Id="rId70" Type="http://schemas.openxmlformats.org/officeDocument/2006/relationships/image" Target="media/image41.emf"/><Relationship Id="rId7" Type="http://schemas.openxmlformats.org/officeDocument/2006/relationships/footer" Target="footer3.xml"/><Relationship Id="rId69" Type="http://schemas.openxmlformats.org/officeDocument/2006/relationships/oleObject" Target="embeddings/oleObject20.bin"/><Relationship Id="rId68" Type="http://schemas.openxmlformats.org/officeDocument/2006/relationships/image" Target="media/image40.emf"/><Relationship Id="rId67" Type="http://schemas.openxmlformats.org/officeDocument/2006/relationships/oleObject" Target="embeddings/oleObject19.bin"/><Relationship Id="rId66" Type="http://schemas.openxmlformats.org/officeDocument/2006/relationships/image" Target="media/image39.emf"/><Relationship Id="rId65" Type="http://schemas.openxmlformats.org/officeDocument/2006/relationships/oleObject" Target="embeddings/oleObject18.bin"/><Relationship Id="rId64" Type="http://schemas.openxmlformats.org/officeDocument/2006/relationships/image" Target="media/image38.emf"/><Relationship Id="rId63" Type="http://schemas.openxmlformats.org/officeDocument/2006/relationships/oleObject" Target="embeddings/oleObject17.bin"/><Relationship Id="rId62" Type="http://schemas.openxmlformats.org/officeDocument/2006/relationships/image" Target="media/image37.emf"/><Relationship Id="rId61" Type="http://schemas.openxmlformats.org/officeDocument/2006/relationships/oleObject" Target="embeddings/oleObject16.bin"/><Relationship Id="rId60" Type="http://schemas.openxmlformats.org/officeDocument/2006/relationships/image" Target="media/image36.emf"/><Relationship Id="rId6" Type="http://schemas.openxmlformats.org/officeDocument/2006/relationships/footer" Target="footer2.xml"/><Relationship Id="rId59" Type="http://schemas.openxmlformats.org/officeDocument/2006/relationships/oleObject" Target="embeddings/oleObject15.bin"/><Relationship Id="rId58" Type="http://schemas.openxmlformats.org/officeDocument/2006/relationships/image" Target="media/image35.emf"/><Relationship Id="rId57" Type="http://schemas.openxmlformats.org/officeDocument/2006/relationships/oleObject" Target="embeddings/oleObject14.bin"/><Relationship Id="rId56" Type="http://schemas.openxmlformats.org/officeDocument/2006/relationships/image" Target="media/image34.emf"/><Relationship Id="rId55" Type="http://schemas.openxmlformats.org/officeDocument/2006/relationships/oleObject" Target="embeddings/oleObject13.bin"/><Relationship Id="rId54" Type="http://schemas.openxmlformats.org/officeDocument/2006/relationships/image" Target="media/image33.emf"/><Relationship Id="rId53" Type="http://schemas.openxmlformats.org/officeDocument/2006/relationships/oleObject" Target="embeddings/oleObject12.bin"/><Relationship Id="rId52" Type="http://schemas.openxmlformats.org/officeDocument/2006/relationships/image" Target="media/image32.emf"/><Relationship Id="rId51" Type="http://schemas.openxmlformats.org/officeDocument/2006/relationships/oleObject" Target="embeddings/oleObject11.bin"/><Relationship Id="rId50" Type="http://schemas.openxmlformats.org/officeDocument/2006/relationships/image" Target="media/image31.emf"/><Relationship Id="rId5" Type="http://schemas.openxmlformats.org/officeDocument/2006/relationships/header" Target="header2.xml"/><Relationship Id="rId49" Type="http://schemas.openxmlformats.org/officeDocument/2006/relationships/oleObject" Target="embeddings/oleObject10.bin"/><Relationship Id="rId48" Type="http://schemas.openxmlformats.org/officeDocument/2006/relationships/image" Target="media/image30.emf"/><Relationship Id="rId47" Type="http://schemas.openxmlformats.org/officeDocument/2006/relationships/oleObject" Target="embeddings/oleObject9.bin"/><Relationship Id="rId46" Type="http://schemas.openxmlformats.org/officeDocument/2006/relationships/image" Target="media/image29.emf"/><Relationship Id="rId45" Type="http://schemas.openxmlformats.org/officeDocument/2006/relationships/oleObject" Target="embeddings/oleObject8.bin"/><Relationship Id="rId44" Type="http://schemas.openxmlformats.org/officeDocument/2006/relationships/image" Target="media/image28.emf"/><Relationship Id="rId43" Type="http://schemas.openxmlformats.org/officeDocument/2006/relationships/oleObject" Target="embeddings/oleObject7.bin"/><Relationship Id="rId42" Type="http://schemas.openxmlformats.org/officeDocument/2006/relationships/image" Target="media/image27.emf"/><Relationship Id="rId41" Type="http://schemas.openxmlformats.org/officeDocument/2006/relationships/oleObject" Target="embeddings/oleObject6.bin"/><Relationship Id="rId40" Type="http://schemas.openxmlformats.org/officeDocument/2006/relationships/image" Target="media/image26.emf"/><Relationship Id="rId4" Type="http://schemas.openxmlformats.org/officeDocument/2006/relationships/header" Target="header1.xml"/><Relationship Id="rId39" Type="http://schemas.openxmlformats.org/officeDocument/2006/relationships/oleObject" Target="embeddings/oleObject5.bin"/><Relationship Id="rId38" Type="http://schemas.openxmlformats.org/officeDocument/2006/relationships/image" Target="media/image25.emf"/><Relationship Id="rId37" Type="http://schemas.openxmlformats.org/officeDocument/2006/relationships/oleObject" Target="embeddings/oleObject4.bin"/><Relationship Id="rId36" Type="http://schemas.openxmlformats.org/officeDocument/2006/relationships/image" Target="media/image24.emf"/><Relationship Id="rId35" Type="http://schemas.openxmlformats.org/officeDocument/2006/relationships/oleObject" Target="embeddings/oleObject3.bin"/><Relationship Id="rId34" Type="http://schemas.openxmlformats.org/officeDocument/2006/relationships/image" Target="media/image23.emf"/><Relationship Id="rId33" Type="http://schemas.openxmlformats.org/officeDocument/2006/relationships/oleObject" Target="embeddings/oleObject2.bin"/><Relationship Id="rId32" Type="http://schemas.openxmlformats.org/officeDocument/2006/relationships/image" Target="media/image22.emf"/><Relationship Id="rId31" Type="http://schemas.openxmlformats.org/officeDocument/2006/relationships/oleObject" Target="embeddings/oleObject1.bin"/><Relationship Id="rId30" Type="http://schemas.openxmlformats.org/officeDocument/2006/relationships/image" Target="media/image21.emf"/><Relationship Id="rId3" Type="http://schemas.openxmlformats.org/officeDocument/2006/relationships/footer" Target="footer1.xml"/><Relationship Id="rId29" Type="http://schemas.openxmlformats.org/officeDocument/2006/relationships/image" Target="media/image20.emf"/><Relationship Id="rId28" Type="http://schemas.openxmlformats.org/officeDocument/2006/relationships/image" Target="media/image19.emf"/><Relationship Id="rId27" Type="http://schemas.openxmlformats.org/officeDocument/2006/relationships/image" Target="media/image18.emf"/><Relationship Id="rId26" Type="http://schemas.openxmlformats.org/officeDocument/2006/relationships/image" Target="media/image17.emf"/><Relationship Id="rId25" Type="http://schemas.openxmlformats.org/officeDocument/2006/relationships/image" Target="media/image16.png"/><Relationship Id="rId24" Type="http://schemas.openxmlformats.org/officeDocument/2006/relationships/image" Target="media/image15.emf"/><Relationship Id="rId23" Type="http://schemas.openxmlformats.org/officeDocument/2006/relationships/image" Target="media/image14.emf"/><Relationship Id="rId22" Type="http://schemas.openxmlformats.org/officeDocument/2006/relationships/image" Target="media/image13.emf"/><Relationship Id="rId21" Type="http://schemas.openxmlformats.org/officeDocument/2006/relationships/image" Target="media/image12.emf"/><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image" Target="media/image9.emf"/><Relationship Id="rId17" Type="http://schemas.openxmlformats.org/officeDocument/2006/relationships/image" Target="media/image8.emf"/><Relationship Id="rId16" Type="http://schemas.openxmlformats.org/officeDocument/2006/relationships/image" Target="media/image7.emf"/><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21</Pages>
  <Words>827</Words>
  <Characters>4720</Characters>
  <Lines>39</Lines>
  <Paragraphs>11</Paragraphs>
  <TotalTime>26</TotalTime>
  <ScaleCrop>false</ScaleCrop>
  <LinksUpToDate>false</LinksUpToDate>
  <CharactersWithSpaces>5536</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2022-09-25T11:23:00Z</dcterms:created>
  <dc:creator>王明新TIAD</dc:creator>
  <cp:lastModifiedBy>Lenovo</cp:lastModifiedBy>
  <dcterms:modified xsi:type="dcterms:W3CDTF">2022-09-28T08:22:18Z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KSOTemplateUUID">
    <vt:lpwstr>v1.0_mb_S7ajbG3IpAnL1wSthNCxfw==</vt:lpwstr>
  </property>
  <property fmtid="{D5CDD505-2E9C-101B-9397-08002B2CF9AE}" pid="4" name="ICV">
    <vt:lpwstr>1515CEFC20754C3380B382230295B456</vt:lpwstr>
  </property>
</Properties>
</file>