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eastAsia="zh-CN"/>
        </w:rPr>
      </w:pPr>
      <w:r>
        <w:rPr>
          <w:rFonts w:hint="eastAsia"/>
          <w:sz w:val="32"/>
          <w:szCs w:val="32"/>
          <w:lang w:eastAsia="zh-CN"/>
        </w:rPr>
        <w:t>　</w:t>
      </w:r>
      <w:r>
        <w:rPr>
          <w:rFonts w:hint="eastAsia"/>
          <w:sz w:val="32"/>
          <w:szCs w:val="32"/>
          <w:lang w:val="en-US" w:eastAsia="zh-CN"/>
        </w:rPr>
        <w:t>2022年1月农村特困供养保障金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李兴斗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王义明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吕利强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2022年2月农村特困供养保障金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李兴斗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王义明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吕利强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2022年3月农村特困供养保障金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李兴斗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2022年4月农村特困供养保障金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孙庄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高玉华</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李兴斗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2022年5月农村特困供养保障金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李兴斗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2022年6月农村特困供养保障金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李兴斗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2022年7月农村特困供养保障金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李兴斗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2022年8月农村特困供养保障金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李兴斗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6</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2022年9月农村特困供养保障金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5</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2022年10月农村特困供养保障金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5</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2022年11月农村特困供养保障金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5</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2022年12月农村特困供养保障金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5</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补发2022年（7-10）月农村特困供养保障金</w:t>
      </w: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tbl>
      <w:tblPr>
        <w:tblStyle w:val="3"/>
        <w:tblpPr w:leftFromText="180" w:rightFromText="180" w:vertAnchor="page" w:horzAnchor="page" w:tblpX="2137" w:tblpY="268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吴会利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郭玉生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小白庙</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辛志国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5</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前进</w:t>
            </w:r>
          </w:p>
        </w:tc>
        <w:tc>
          <w:tcPr>
            <w:tcW w:w="1420" w:type="dxa"/>
            <w:vAlign w:val="center"/>
          </w:tcPr>
          <w:p>
            <w:pPr>
              <w:jc w:val="center"/>
              <w:rPr>
                <w:rFonts w:hint="eastAsia" w:eastAsiaTheme="minorEastAsia"/>
                <w:vertAlign w:val="baseline"/>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王焕利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吴庄</w:t>
            </w:r>
          </w:p>
        </w:tc>
        <w:tc>
          <w:tcPr>
            <w:tcW w:w="1420" w:type="dxa"/>
            <w:vAlign w:val="center"/>
          </w:tcPr>
          <w:p>
            <w:pPr>
              <w:jc w:val="center"/>
              <w:rPr>
                <w:rFonts w:hint="eastAsia"/>
                <w:lang w:eastAsia="zh-CN"/>
              </w:rPr>
            </w:pPr>
            <w:r>
              <w:rPr>
                <w:rFonts w:hint="eastAsia"/>
                <w:lang w:eastAsia="zh-CN"/>
              </w:rPr>
              <w:t>农村特困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马建华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243953C4"/>
    <w:rsid w:val="31D26839"/>
    <w:rsid w:val="322D4E3D"/>
    <w:rsid w:val="34BB3CBB"/>
    <w:rsid w:val="409A34B7"/>
    <w:rsid w:val="409F3E39"/>
    <w:rsid w:val="48823DCB"/>
    <w:rsid w:val="4BCC601C"/>
    <w:rsid w:val="535F46FD"/>
    <w:rsid w:val="56F02AB6"/>
    <w:rsid w:val="58835545"/>
    <w:rsid w:val="5A3D5812"/>
    <w:rsid w:val="65672860"/>
    <w:rsid w:val="67007076"/>
    <w:rsid w:val="7950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2023-06-29T07:21:22Z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