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lang w:eastAsia="zh-CN"/>
        </w:rPr>
      </w:pPr>
      <w:r>
        <w:rPr>
          <w:rFonts w:hint="eastAsia"/>
          <w:sz w:val="32"/>
          <w:szCs w:val="32"/>
          <w:lang w:eastAsia="zh-CN"/>
        </w:rPr>
        <w:t>　</w:t>
      </w:r>
      <w:r>
        <w:rPr>
          <w:rFonts w:hint="eastAsia"/>
          <w:sz w:val="32"/>
          <w:szCs w:val="32"/>
          <w:lang w:val="en-US" w:eastAsia="zh-CN"/>
        </w:rPr>
        <w:t>2023年1月农村特困供养保障金</w:t>
      </w: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tbl>
      <w:tblPr>
        <w:tblStyle w:val="3"/>
        <w:tblpPr w:leftFromText="180" w:rightFromText="180" w:vertAnchor="page" w:horzAnchor="page" w:tblpX="2137" w:tblpY="268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吴会利</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小白庙</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郭玉生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小白庙</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辛志国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王焕利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马建华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sz w:val="32"/>
          <w:szCs w:val="32"/>
          <w:lang w:eastAsia="zh-CN"/>
        </w:rPr>
      </w:pPr>
      <w:r>
        <w:rPr>
          <w:rFonts w:hint="eastAsia"/>
          <w:sz w:val="32"/>
          <w:szCs w:val="32"/>
          <w:lang w:eastAsia="zh-CN"/>
        </w:rPr>
        <w:t>　</w:t>
      </w:r>
    </w:p>
    <w:p>
      <w:pPr>
        <w:tabs>
          <w:tab w:val="left" w:pos="1636"/>
        </w:tabs>
        <w:jc w:val="left"/>
        <w:rPr>
          <w:rFonts w:hint="eastAsia"/>
          <w:sz w:val="32"/>
          <w:szCs w:val="32"/>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val="en-US" w:eastAsia="zh-CN"/>
        </w:rPr>
        <w:t>2023年2月农村特困供养保障金</w:t>
      </w: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tbl>
      <w:tblPr>
        <w:tblStyle w:val="3"/>
        <w:tblpPr w:leftFromText="180" w:rightFromText="180" w:vertAnchor="page" w:horzAnchor="page" w:tblpX="2137" w:tblpY="268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吴会利</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小白庙</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郭玉生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小白庙</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辛志国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王焕利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马建华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val="en-US" w:eastAsia="zh-CN"/>
        </w:rPr>
        <w:t>2023年3月农村特困供养保障金</w:t>
      </w: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tbl>
      <w:tblPr>
        <w:tblStyle w:val="3"/>
        <w:tblpPr w:leftFromText="180" w:rightFromText="180" w:vertAnchor="page" w:horzAnchor="page" w:tblpX="2137" w:tblpY="268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吴会利</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小白庙</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郭玉生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小白庙</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辛志国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王焕利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马建华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val="en-US" w:eastAsia="zh-CN"/>
        </w:rPr>
        <w:t>2023年4月农村特困供养保障金</w:t>
      </w: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tbl>
      <w:tblPr>
        <w:tblStyle w:val="3"/>
        <w:tblpPr w:leftFromText="180" w:rightFromText="180" w:vertAnchor="page" w:horzAnchor="page" w:tblpX="2137" w:tblpY="268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吴会利</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小白庙</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郭玉生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小白庙</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辛志国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王焕利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马建华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val="en-US" w:eastAsia="zh-CN"/>
        </w:rPr>
        <w:t>2023年5月农村特困供养保障金</w:t>
      </w: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tbl>
      <w:tblPr>
        <w:tblStyle w:val="3"/>
        <w:tblpPr w:leftFromText="180" w:rightFromText="180" w:vertAnchor="page" w:horzAnchor="page" w:tblpX="2137" w:tblpY="268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吴会利</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小白庙</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郭玉生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小白庙</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辛志国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王焕利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马建华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val="en-US" w:eastAsia="zh-CN"/>
        </w:rPr>
        <w:t>2023年6</w:t>
      </w:r>
      <w:bookmarkStart w:id="0" w:name="_GoBack"/>
      <w:bookmarkEnd w:id="0"/>
      <w:r>
        <w:rPr>
          <w:rFonts w:hint="eastAsia"/>
          <w:sz w:val="32"/>
          <w:szCs w:val="32"/>
          <w:lang w:val="en-US" w:eastAsia="zh-CN"/>
        </w:rPr>
        <w:t>月农村特困供养保障金</w:t>
      </w: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tbl>
      <w:tblPr>
        <w:tblStyle w:val="3"/>
        <w:tblpPr w:leftFromText="180" w:rightFromText="180" w:vertAnchor="page" w:horzAnchor="page" w:tblpX="2137" w:tblpY="268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吴会利</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小白庙</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郭玉生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小白庙</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辛志国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王焕利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马建华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01D5A"/>
    <w:rsid w:val="077810BB"/>
    <w:rsid w:val="08C57392"/>
    <w:rsid w:val="132921C9"/>
    <w:rsid w:val="1ACE37EB"/>
    <w:rsid w:val="243953C4"/>
    <w:rsid w:val="31D26839"/>
    <w:rsid w:val="322D4E3D"/>
    <w:rsid w:val="34BB3CBB"/>
    <w:rsid w:val="409A34B7"/>
    <w:rsid w:val="409F3E39"/>
    <w:rsid w:val="48823DCB"/>
    <w:rsid w:val="4BCC601C"/>
    <w:rsid w:val="535F46FD"/>
    <w:rsid w:val="56F02AB6"/>
    <w:rsid w:val="58835545"/>
    <w:rsid w:val="5A3D5812"/>
    <w:rsid w:val="65672860"/>
    <w:rsid w:val="67007076"/>
    <w:rsid w:val="79507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2023-06-29T07:26:55Z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