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3540C">
      <w:pPr>
        <w:widowControl/>
        <w:jc w:val="left"/>
      </w:pPr>
    </w:p>
    <w:p w14:paraId="7A963643">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14:paraId="7322A172">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6123F00E">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4A62645">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123F00E">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4A62645">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1E1C4CF2">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1E1C4CF2">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59C42D39">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5E837E3B">
      <w:pPr>
        <w:widowControl/>
        <w:jc w:val="left"/>
      </w:pPr>
    </w:p>
    <w:p w14:paraId="56CC4C58">
      <w:pPr>
        <w:widowControl/>
        <w:jc w:val="left"/>
      </w:pPr>
    </w:p>
    <w:p w14:paraId="0C83EFE1">
      <w:pPr>
        <w:widowControl/>
        <w:jc w:val="left"/>
      </w:pPr>
    </w:p>
    <w:p w14:paraId="2A13F619">
      <w:pPr>
        <w:widowControl/>
        <w:jc w:val="left"/>
      </w:pPr>
    </w:p>
    <w:p w14:paraId="011E1C46">
      <w:pPr>
        <w:widowControl/>
        <w:jc w:val="left"/>
      </w:pPr>
    </w:p>
    <w:p w14:paraId="17B66ADD">
      <w:pPr>
        <w:widowControl/>
        <w:jc w:val="left"/>
      </w:pPr>
    </w:p>
    <w:p w14:paraId="5FA9C5E0">
      <w:pPr>
        <w:widowControl/>
        <w:jc w:val="left"/>
      </w:pPr>
    </w:p>
    <w:p w14:paraId="0D1004ED">
      <w:pPr>
        <w:widowControl/>
        <w:jc w:val="left"/>
      </w:pPr>
    </w:p>
    <w:p w14:paraId="25A6F56E">
      <w:pPr>
        <w:widowControl/>
        <w:jc w:val="left"/>
      </w:pPr>
    </w:p>
    <w:p w14:paraId="10156878">
      <w:pPr>
        <w:widowControl/>
        <w:jc w:val="left"/>
      </w:pPr>
    </w:p>
    <w:p w14:paraId="4000348B">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7F5EE89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中共秦皇岛经济技术开发区工作委员会办公室（本级）</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7F5EE89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中共秦皇岛经济技术开发区工作委员会办公室（本级）</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201001</w:t>
      </w:r>
    </w:p>
    <w:p w14:paraId="3D932358">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p>
    <w:p w14:paraId="525BE5F0">
      <w:pPr>
        <w:spacing w:line="600" w:lineRule="auto"/>
        <w:rPr>
          <w:rFonts w:hint="eastAsia" w:ascii="楷体_GB2312" w:hAnsi="楷体_GB2312" w:eastAsia="楷体_GB2312" w:cs="楷体_GB2312"/>
          <w:color w:val="000000"/>
          <w:sz w:val="40"/>
          <w:szCs w:val="40"/>
        </w:rPr>
      </w:pPr>
    </w:p>
    <w:p w14:paraId="0697765E">
      <w:pPr>
        <w:spacing w:line="600" w:lineRule="auto"/>
        <w:rPr>
          <w:rFonts w:hint="eastAsia" w:ascii="楷体_GB2312" w:hAnsi="楷体_GB2312" w:eastAsia="楷体_GB2312" w:cs="楷体_GB2312"/>
          <w:color w:val="000000"/>
          <w:sz w:val="40"/>
          <w:szCs w:val="40"/>
        </w:rPr>
      </w:pPr>
    </w:p>
    <w:p w14:paraId="353DC056">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二〇二四年九月</w:t>
      </w:r>
    </w:p>
    <w:p w14:paraId="43EC5FD0">
      <w:pPr>
        <w:spacing w:line="600" w:lineRule="auto"/>
        <w:jc w:val="center"/>
        <w:rPr>
          <w:rFonts w:hint="eastAsia" w:ascii="楷体" w:hAnsi="楷体" w:eastAsia="楷体" w:cs="楷体_GB2312"/>
          <w:color w:val="000000"/>
          <w:sz w:val="40"/>
          <w:szCs w:val="40"/>
        </w:rPr>
      </w:pPr>
    </w:p>
    <w:p w14:paraId="4422A10F">
      <w:pPr>
        <w:tabs>
          <w:tab w:val="left" w:pos="2728"/>
        </w:tabs>
        <w:jc w:val="center"/>
        <w:rPr>
          <w:rFonts w:ascii="黑体" w:hAnsi="Times New Roman" w:eastAsia="黑体" w:cs="Times New Roman"/>
          <w:sz w:val="48"/>
          <w:szCs w:val="48"/>
        </w:rPr>
      </w:pPr>
    </w:p>
    <w:p w14:paraId="40D106DC">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6C88D441">
      <w:pPr>
        <w:widowControl/>
        <w:spacing w:after="0" w:line="360" w:lineRule="auto"/>
        <w:ind w:firstLine="640" w:firstLineChars="200"/>
        <w:rPr>
          <w:rFonts w:ascii="Times New Roman" w:hAnsi="Times New Roman" w:eastAsia="黑体" w:cs="Times New Roman"/>
          <w:sz w:val="32"/>
          <w:szCs w:val="32"/>
        </w:rPr>
      </w:pPr>
    </w:p>
    <w:p w14:paraId="7D33A4C8">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单位</w:t>
      </w:r>
      <w:r>
        <w:rPr>
          <w:rFonts w:ascii="Times New Roman" w:hAnsi="Times New Roman" w:eastAsia="黑体" w:cs="Times New Roman"/>
          <w:sz w:val="32"/>
          <w:szCs w:val="32"/>
        </w:rPr>
        <w:t>概况</w:t>
      </w:r>
    </w:p>
    <w:p w14:paraId="677A2E24">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单位职责</w:t>
      </w:r>
    </w:p>
    <w:p w14:paraId="1EFF43EA">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5318595B">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708F0AE5">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7C95C9DB">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FA6936D">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64E885B4">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5C40D8A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C1D9DD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0D15C03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67BF9DB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1B3C0044">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768C0EC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32CA80A4">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773D901E">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6EE0244F">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7E2E8FF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523D3475">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2FDA5694">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56E98D9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24193443">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867478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73C9E8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5FB9A3DC">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BE66B45">
      <w:pPr>
        <w:rPr>
          <w:rFonts w:ascii="Times New Roman" w:hAnsi="Times New Roman" w:eastAsia="黑体" w:cs="Times New Roman"/>
          <w:sz w:val="32"/>
          <w:szCs w:val="32"/>
        </w:rPr>
      </w:pPr>
    </w:p>
    <w:p w14:paraId="44202D8C">
      <w:pPr>
        <w:rPr>
          <w:rFonts w:ascii="Times New Roman" w:hAnsi="Times New Roman" w:eastAsia="黑体" w:cs="Times New Roman"/>
          <w:sz w:val="32"/>
          <w:szCs w:val="32"/>
        </w:rPr>
      </w:pPr>
    </w:p>
    <w:p w14:paraId="5D734EF0">
      <w:pPr>
        <w:rPr>
          <w:rFonts w:ascii="Times New Roman" w:hAnsi="Times New Roman" w:eastAsia="黑体" w:cs="Times New Roman"/>
          <w:sz w:val="32"/>
          <w:szCs w:val="32"/>
        </w:rPr>
      </w:pPr>
    </w:p>
    <w:p w14:paraId="3F60E9B0">
      <w:pPr>
        <w:rPr>
          <w:rFonts w:ascii="Times New Roman" w:hAnsi="Times New Roman" w:eastAsia="黑体" w:cs="Times New Roman"/>
          <w:sz w:val="32"/>
          <w:szCs w:val="32"/>
        </w:rPr>
      </w:pPr>
    </w:p>
    <w:p w14:paraId="5D56CAAF">
      <w:pPr>
        <w:rPr>
          <w:rFonts w:ascii="Times New Roman" w:hAnsi="Times New Roman" w:eastAsia="黑体" w:cs="Times New Roman"/>
          <w:sz w:val="32"/>
          <w:szCs w:val="32"/>
        </w:rPr>
      </w:pPr>
    </w:p>
    <w:p w14:paraId="37197AE7">
      <w:pPr>
        <w:jc w:val="center"/>
        <w:rPr>
          <w:rFonts w:ascii="Times New Roman" w:hAnsi="Times New Roman" w:eastAsia="黑体" w:cs="Times New Roman"/>
          <w:sz w:val="32"/>
          <w:szCs w:val="32"/>
        </w:rPr>
      </w:pPr>
    </w:p>
    <w:p w14:paraId="1BD2A605">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14:paraId="0EDADD9E">
      <w:pPr>
        <w:spacing w:line="360" w:lineRule="auto"/>
        <w:rPr>
          <w:rFonts w:ascii="Arial" w:hAnsi="Arial" w:eastAsia="Arial" w:cs="Arial"/>
          <w:color w:val="000000"/>
          <w:sz w:val="18"/>
          <w:szCs w:val="18"/>
          <w:shd w:val="clear" w:color="auto" w:fill="FFFFFF"/>
        </w:rPr>
      </w:pPr>
    </w:p>
    <w:p w14:paraId="3972B329">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7C532E1">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635018CB">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F3168E8">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393863B3">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A5BA7CA">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75FEBC05">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60B19853">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3915C18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B0A16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75382B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DE5C90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64D1A3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68ADE9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F2CBD0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6301FA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D572E6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30BC09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B2C087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1307A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EC1101E">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24207A4">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6ECE3D51">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单位</w:t>
      </w:r>
      <w:r>
        <w:rPr>
          <w:rFonts w:hint="eastAsia" w:ascii="黑体" w:hAnsi="黑体" w:eastAsia="黑体"/>
          <w:sz w:val="32"/>
          <w:szCs w:val="32"/>
          <w:shd w:val="clear" w:color="auto" w:fill="FFFFFF"/>
        </w:rPr>
        <w:t>职责</w:t>
      </w:r>
    </w:p>
    <w:p w14:paraId="1B08169D">
      <w:pPr>
        <w:keepNext/>
        <w:keepLines/>
        <w:spacing w:line="580" w:lineRule="exact"/>
        <w:ind w:firstLine="640" w:firstLineChars="200"/>
        <w:jc w:val="left"/>
        <w:outlineLvl w:val="0"/>
        <w:rPr>
          <w:rFonts w:ascii="仿宋_GB2312" w:eastAsia="仿宋" w:cs="ArialUnicodeMS"/>
          <w:kern w:val="0"/>
          <w:sz w:val="32"/>
          <w:szCs w:val="32"/>
          <w:highlight w:val="yellow"/>
        </w:rPr>
      </w:pPr>
      <w:r>
        <w:rPr>
          <w:rFonts w:hint="eastAsia" w:ascii="仿宋_GB2312" w:eastAsia="仿宋" w:cs="ArialUnicodeMS"/>
          <w:kern w:val="0"/>
          <w:sz w:val="32"/>
          <w:szCs w:val="32"/>
          <w:highlight w:val="none"/>
        </w:rPr>
        <w:t>负责全区保密、机要、政策研究、督查督办、机关党建、档案管理工作；负责工委系统的文秘、信息、综合协调工作；负责区内人大、政协有关工作。承担党工委全面深化改革委员会办公室、国家安全委员会办公室职责。承办开发区党工委、管委会交办的其他事项。</w:t>
      </w:r>
    </w:p>
    <w:p w14:paraId="25B46D8B">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14:paraId="06ACFB61">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ascii="仿宋" w:hAnsi="仿宋" w:eastAsia="仿宋" w:cs="仿宋_GB2312"/>
          <w:sz w:val="32"/>
          <w:szCs w:val="32"/>
          <w:highlight w:val="none"/>
          <w:shd w:val="clear" w:color="auto" w:fill="FFFFFF"/>
        </w:rPr>
        <w:t>共</w:t>
      </w:r>
      <w:r>
        <w:rPr>
          <w:rFonts w:hint="eastAsia" w:ascii="仿宋" w:hAnsi="仿宋" w:eastAsia="仿宋" w:cs="仿宋_GB2312"/>
          <w:sz w:val="32"/>
          <w:szCs w:val="32"/>
          <w:highlight w:val="none"/>
          <w:shd w:val="clear" w:color="auto" w:fill="FFFFFF"/>
          <w:lang w:val="en-US" w:eastAsia="zh-CN"/>
        </w:rPr>
        <w:t>1</w:t>
      </w:r>
      <w:r>
        <w:rPr>
          <w:rFonts w:ascii="仿宋" w:hAnsi="仿宋" w:eastAsia="仿宋" w:cs="仿宋_GB2312"/>
          <w:sz w:val="32"/>
          <w:szCs w:val="32"/>
          <w:highlight w:val="none"/>
          <w:shd w:val="clear" w:color="auto" w:fill="FFFFFF"/>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84C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67A194C">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89E6616">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26CDC1C9">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710BE4B9">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53D9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3A2C30E3">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rPr>
              <w:t>1</w:t>
            </w:r>
          </w:p>
        </w:tc>
        <w:tc>
          <w:tcPr>
            <w:tcW w:w="3485" w:type="dxa"/>
            <w:vAlign w:val="top"/>
          </w:tcPr>
          <w:p w14:paraId="0D968609">
            <w:pPr>
              <w:spacing w:line="560" w:lineRule="exact"/>
              <w:rPr>
                <w:rFonts w:hint="eastAsia" w:ascii="仿宋" w:hAnsi="仿宋" w:eastAsia="仿宋" w:cs="ArialUnicodeMS"/>
                <w:sz w:val="28"/>
                <w:szCs w:val="28"/>
              </w:rPr>
            </w:pPr>
            <w:r>
              <w:rPr>
                <w:rFonts w:hint="eastAsia" w:ascii="仿宋_GB2312" w:eastAsia="仿宋_GB2312" w:cs="ArialUnicodeMS"/>
                <w:kern w:val="0"/>
                <w:sz w:val="28"/>
                <w:szCs w:val="28"/>
              </w:rPr>
              <w:t>中共秦皇岛经济技术开发区工作委员会办公室(本级)</w:t>
            </w:r>
          </w:p>
        </w:tc>
        <w:tc>
          <w:tcPr>
            <w:tcW w:w="2445" w:type="dxa"/>
            <w:vAlign w:val="top"/>
          </w:tcPr>
          <w:p w14:paraId="3C51938D">
            <w:pPr>
              <w:spacing w:line="560" w:lineRule="exact"/>
              <w:jc w:val="center"/>
              <w:rPr>
                <w:rFonts w:hint="eastAsia" w:ascii="仿宋" w:hAnsi="仿宋" w:eastAsia="仿宋" w:cs="ArialUnicodeMS"/>
                <w:sz w:val="28"/>
                <w:szCs w:val="28"/>
              </w:rPr>
            </w:pPr>
            <w:r>
              <w:rPr>
                <w:rFonts w:ascii="仿宋_GB2312" w:eastAsia="仿宋_GB2312" w:cs="ArialUnicodeMS"/>
                <w:kern w:val="0"/>
                <w:sz w:val="28"/>
                <w:szCs w:val="28"/>
              </w:rPr>
              <w:t>行政单位</w:t>
            </w:r>
          </w:p>
        </w:tc>
        <w:tc>
          <w:tcPr>
            <w:tcW w:w="2665" w:type="dxa"/>
            <w:vAlign w:val="top"/>
          </w:tcPr>
          <w:p w14:paraId="287DF329">
            <w:pPr>
              <w:spacing w:line="560" w:lineRule="exact"/>
              <w:jc w:val="center"/>
              <w:rPr>
                <w:rFonts w:hint="eastAsia" w:ascii="仿宋" w:hAnsi="仿宋" w:eastAsia="仿宋" w:cs="ArialUnicodeMS"/>
                <w:sz w:val="28"/>
                <w:szCs w:val="28"/>
              </w:rPr>
            </w:pPr>
            <w:r>
              <w:rPr>
                <w:rFonts w:ascii="仿宋_GB2312" w:eastAsia="仿宋_GB2312" w:cs="ArialUnicodeMS"/>
                <w:kern w:val="0"/>
                <w:sz w:val="28"/>
                <w:szCs w:val="28"/>
              </w:rPr>
              <w:t>财政拨款</w:t>
            </w:r>
          </w:p>
        </w:tc>
      </w:tr>
    </w:tbl>
    <w:p w14:paraId="3D307CA9">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w:t>
      </w:r>
      <w:r>
        <w:rPr>
          <w:rFonts w:ascii="仿宋" w:hAnsi="仿宋" w:eastAsia="仿宋" w:cs="Times New Roman"/>
          <w:sz w:val="28"/>
          <w:szCs w:val="28"/>
        </w:rPr>
        <w:cr/>
      </w:r>
    </w:p>
    <w:p w14:paraId="660A4B41">
      <w:pPr>
        <w:widowControl/>
        <w:spacing w:line="580" w:lineRule="exact"/>
        <w:ind w:firstLine="640" w:firstLineChars="200"/>
        <w:rPr>
          <w:rFonts w:ascii="Times New Roman" w:hAnsi="Times New Roman" w:eastAsia="黑体" w:cs="Times New Roman"/>
          <w:sz w:val="32"/>
          <w:szCs w:val="32"/>
          <w:highlight w:val="yellow"/>
        </w:rPr>
      </w:pPr>
    </w:p>
    <w:p w14:paraId="4177CA36">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46B18DB6">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4AB75D2F">
      <w:pPr>
        <w:widowControl/>
        <w:shd w:val="clear" w:color="auto" w:fill="FFFFFF"/>
        <w:spacing w:after="0"/>
        <w:jc w:val="left"/>
        <w:rPr>
          <w:rFonts w:ascii="Arial" w:hAnsi="Arial" w:eastAsia="Arial" w:cs="Arial"/>
          <w:color w:val="000000"/>
          <w:sz w:val="18"/>
          <w:szCs w:val="18"/>
          <w:shd w:val="clear" w:color="auto" w:fill="FFFFFF"/>
        </w:rPr>
      </w:pPr>
    </w:p>
    <w:p w14:paraId="7F336600">
      <w:pPr>
        <w:widowControl/>
        <w:shd w:val="clear" w:color="auto" w:fill="FFFFFF"/>
        <w:spacing w:after="0"/>
        <w:jc w:val="left"/>
        <w:rPr>
          <w:rFonts w:ascii="Arial" w:hAnsi="Arial" w:eastAsia="Arial" w:cs="Arial"/>
          <w:color w:val="000000"/>
          <w:sz w:val="18"/>
          <w:szCs w:val="18"/>
          <w:shd w:val="clear" w:color="auto" w:fill="FFFFFF"/>
        </w:rPr>
      </w:pPr>
    </w:p>
    <w:p w14:paraId="33EB45C2">
      <w:pPr>
        <w:widowControl/>
        <w:shd w:val="clear" w:color="auto" w:fill="FFFFFF"/>
        <w:spacing w:after="0"/>
        <w:jc w:val="left"/>
        <w:rPr>
          <w:rFonts w:ascii="Arial" w:hAnsi="Arial" w:eastAsia="Arial" w:cs="Arial"/>
          <w:color w:val="000000"/>
          <w:sz w:val="18"/>
          <w:szCs w:val="18"/>
          <w:shd w:val="clear" w:color="auto" w:fill="FFFFFF"/>
        </w:rPr>
      </w:pPr>
    </w:p>
    <w:p w14:paraId="0F8B39D0">
      <w:pPr>
        <w:widowControl/>
        <w:shd w:val="clear" w:color="auto" w:fill="FFFFFF"/>
        <w:spacing w:after="0"/>
        <w:jc w:val="left"/>
        <w:rPr>
          <w:rFonts w:ascii="Arial" w:hAnsi="Arial" w:eastAsia="Arial" w:cs="Arial"/>
          <w:color w:val="000000"/>
          <w:sz w:val="18"/>
          <w:szCs w:val="18"/>
          <w:shd w:val="clear" w:color="auto" w:fill="FFFFFF"/>
        </w:rPr>
      </w:pPr>
    </w:p>
    <w:p w14:paraId="49F9C7D3">
      <w:pPr>
        <w:widowControl/>
        <w:shd w:val="clear" w:color="auto" w:fill="FFFFFF"/>
        <w:spacing w:after="0"/>
        <w:jc w:val="left"/>
        <w:rPr>
          <w:rFonts w:ascii="Arial" w:hAnsi="Arial" w:eastAsia="Arial" w:cs="Arial"/>
          <w:color w:val="000000"/>
          <w:sz w:val="18"/>
          <w:szCs w:val="18"/>
          <w:shd w:val="clear" w:color="auto" w:fill="FFFFFF"/>
        </w:rPr>
      </w:pPr>
    </w:p>
    <w:p w14:paraId="604DF012">
      <w:pPr>
        <w:widowControl/>
        <w:shd w:val="clear" w:color="auto" w:fill="FFFFFF"/>
        <w:spacing w:after="0"/>
        <w:jc w:val="left"/>
        <w:rPr>
          <w:rFonts w:ascii="Arial" w:hAnsi="Arial" w:eastAsia="Arial" w:cs="Arial"/>
          <w:color w:val="000000"/>
          <w:sz w:val="18"/>
          <w:szCs w:val="18"/>
          <w:shd w:val="clear" w:color="auto" w:fill="FFFFFF"/>
        </w:rPr>
      </w:pPr>
    </w:p>
    <w:p w14:paraId="6B04E716">
      <w:pPr>
        <w:widowControl/>
        <w:shd w:val="clear" w:color="auto" w:fill="FFFFFF"/>
        <w:spacing w:after="0"/>
        <w:jc w:val="left"/>
        <w:rPr>
          <w:rFonts w:ascii="Arial" w:hAnsi="Arial" w:eastAsia="Arial" w:cs="Arial"/>
          <w:color w:val="000000"/>
          <w:sz w:val="18"/>
          <w:szCs w:val="18"/>
          <w:shd w:val="clear" w:color="auto" w:fill="FFFFFF"/>
        </w:rPr>
      </w:pPr>
    </w:p>
    <w:p w14:paraId="12B67AE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3933F3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C3AE74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DEEB82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AB754CE">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1163D241">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1D67F276">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10EF1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0" w:hRule="atLeast"/>
        </w:trPr>
        <w:tc>
          <w:tcPr>
            <w:tcW w:w="13992" w:type="dxa"/>
            <w:tcBorders>
              <w:top w:val="nil"/>
              <w:left w:val="nil"/>
              <w:bottom w:val="nil"/>
              <w:right w:val="nil"/>
            </w:tcBorders>
          </w:tcPr>
          <w:p w14:paraId="14B37361">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1150620</wp:posOffset>
                  </wp:positionH>
                  <wp:positionV relativeFrom="paragraph">
                    <wp:posOffset>90805</wp:posOffset>
                  </wp:positionV>
                  <wp:extent cx="6430645" cy="4968240"/>
                  <wp:effectExtent l="0" t="0" r="8255" b="3810"/>
                  <wp:wrapNone/>
                  <wp:docPr id="12796412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41255"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0645" cy="4968240"/>
                          </a:xfrm>
                          <a:prstGeom prst="rect">
                            <a:avLst/>
                          </a:prstGeom>
                          <a:noFill/>
                          <a:ln>
                            <a:noFill/>
                          </a:ln>
                        </pic:spPr>
                      </pic:pic>
                    </a:graphicData>
                  </a:graphic>
                </wp:anchor>
              </w:drawing>
            </w:r>
          </w:p>
        </w:tc>
      </w:tr>
      <w:tr w14:paraId="26C27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14:paraId="29CD8116">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-1905</wp:posOffset>
                  </wp:positionH>
                  <wp:positionV relativeFrom="paragraph">
                    <wp:posOffset>3175</wp:posOffset>
                  </wp:positionV>
                  <wp:extent cx="8746490" cy="4556125"/>
                  <wp:effectExtent l="0" t="0" r="0" b="0"/>
                  <wp:wrapNone/>
                  <wp:docPr id="7530326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2654"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46490" cy="4556125"/>
                          </a:xfrm>
                          <a:prstGeom prst="rect">
                            <a:avLst/>
                          </a:prstGeom>
                          <a:noFill/>
                          <a:ln>
                            <a:noFill/>
                          </a:ln>
                        </pic:spPr>
                      </pic:pic>
                    </a:graphicData>
                  </a:graphic>
                </wp:anchor>
              </w:drawing>
            </w:r>
          </w:p>
        </w:tc>
      </w:tr>
      <w:tr w14:paraId="47161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14:paraId="34145752">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92710</wp:posOffset>
                  </wp:positionH>
                  <wp:positionV relativeFrom="paragraph">
                    <wp:posOffset>90805</wp:posOffset>
                  </wp:positionV>
                  <wp:extent cx="8545830" cy="4968240"/>
                  <wp:effectExtent l="0" t="0" r="7620" b="3810"/>
                  <wp:wrapNone/>
                  <wp:docPr id="15816850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85015"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545830" cy="4968240"/>
                          </a:xfrm>
                          <a:prstGeom prst="rect">
                            <a:avLst/>
                          </a:prstGeom>
                          <a:noFill/>
                          <a:ln>
                            <a:noFill/>
                          </a:ln>
                        </pic:spPr>
                      </pic:pic>
                    </a:graphicData>
                  </a:graphic>
                </wp:anchor>
              </w:drawing>
            </w:r>
          </w:p>
          <w:p w14:paraId="41BE08A8">
            <w:pPr>
              <w:widowControl/>
              <w:tabs>
                <w:tab w:val="left" w:pos="5484"/>
              </w:tabs>
              <w:jc w:val="left"/>
              <w:rPr>
                <w:sz w:val="20"/>
                <w:szCs w:val="20"/>
              </w:rPr>
            </w:pPr>
          </w:p>
        </w:tc>
      </w:tr>
      <w:tr w14:paraId="0618D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742F9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4" w:hRule="atLeast"/>
              </w:trPr>
              <w:tc>
                <w:tcPr>
                  <w:tcW w:w="14481" w:type="dxa"/>
                  <w:tcBorders>
                    <w:top w:val="nil"/>
                    <w:left w:val="nil"/>
                    <w:bottom w:val="nil"/>
                    <w:right w:val="nil"/>
                  </w:tcBorders>
                </w:tcPr>
                <w:p w14:paraId="38466C49">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779780</wp:posOffset>
                        </wp:positionH>
                        <wp:positionV relativeFrom="paragraph">
                          <wp:posOffset>93345</wp:posOffset>
                        </wp:positionV>
                        <wp:extent cx="7052945" cy="4961890"/>
                        <wp:effectExtent l="0" t="0" r="0" b="0"/>
                        <wp:wrapNone/>
                        <wp:docPr id="3183036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03686"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52945" cy="4961890"/>
                                </a:xfrm>
                                <a:prstGeom prst="rect">
                                  <a:avLst/>
                                </a:prstGeom>
                                <a:noFill/>
                                <a:ln>
                                  <a:noFill/>
                                </a:ln>
                              </pic:spPr>
                            </pic:pic>
                          </a:graphicData>
                        </a:graphic>
                      </wp:anchor>
                    </w:drawing>
                  </w:r>
                </w:p>
              </w:tc>
            </w:tr>
          </w:tbl>
          <w:p w14:paraId="7628ADA8">
            <w:pPr>
              <w:widowControl/>
              <w:jc w:val="center"/>
              <w:rPr>
                <w:sz w:val="20"/>
                <w:szCs w:val="20"/>
              </w:rPr>
            </w:pPr>
          </w:p>
        </w:tc>
      </w:tr>
    </w:tbl>
    <w:p w14:paraId="6A9BA420">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0528" behindDoc="0" locked="0" layoutInCell="1" allowOverlap="1">
            <wp:simplePos x="0" y="0"/>
            <wp:positionH relativeFrom="column">
              <wp:posOffset>1189990</wp:posOffset>
            </wp:positionH>
            <wp:positionV relativeFrom="paragraph">
              <wp:posOffset>98425</wp:posOffset>
            </wp:positionV>
            <wp:extent cx="6366510" cy="4968240"/>
            <wp:effectExtent l="0" t="0" r="0" b="3810"/>
            <wp:wrapNone/>
            <wp:docPr id="11595418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418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66510" cy="4968240"/>
                    </a:xfrm>
                    <a:prstGeom prst="rect">
                      <a:avLst/>
                    </a:prstGeom>
                    <a:noFill/>
                    <a:ln>
                      <a:noFill/>
                    </a:ln>
                  </pic:spPr>
                </pic:pic>
              </a:graphicData>
            </a:graphic>
          </wp:anchor>
        </w:drawing>
      </w:r>
    </w:p>
    <w:p w14:paraId="3D629F28">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403225</wp:posOffset>
            </wp:positionH>
            <wp:positionV relativeFrom="paragraph">
              <wp:posOffset>98425</wp:posOffset>
            </wp:positionV>
            <wp:extent cx="8001635" cy="4968240"/>
            <wp:effectExtent l="0" t="0" r="0" b="3810"/>
            <wp:wrapNone/>
            <wp:docPr id="6102446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44632"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1635" cy="4968240"/>
                    </a:xfrm>
                    <a:prstGeom prst="rect">
                      <a:avLst/>
                    </a:prstGeom>
                    <a:noFill/>
                    <a:ln>
                      <a:noFill/>
                    </a:ln>
                  </pic:spPr>
                </pic:pic>
              </a:graphicData>
            </a:graphic>
          </wp:anchor>
        </w:drawing>
      </w:r>
      <w:r>
        <w:rPr>
          <w:sz w:val="20"/>
          <w:szCs w:val="20"/>
        </w:rPr>
        <w:br w:type="page"/>
      </w:r>
    </w:p>
    <w:p w14:paraId="6639A36D">
      <w:pPr>
        <w:widowControl/>
        <w:jc w:val="center"/>
        <w:rPr>
          <w:sz w:val="20"/>
          <w:szCs w:val="20"/>
        </w:rPr>
      </w:pPr>
    </w:p>
    <w:p w14:paraId="0B2F892D">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-1905</wp:posOffset>
            </wp:positionH>
            <wp:positionV relativeFrom="paragraph">
              <wp:posOffset>38100</wp:posOffset>
            </wp:positionV>
            <wp:extent cx="8747760" cy="2693035"/>
            <wp:effectExtent l="0" t="0" r="0" b="0"/>
            <wp:wrapNone/>
            <wp:docPr id="11411815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81557"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2693035"/>
                    </a:xfrm>
                    <a:prstGeom prst="rect">
                      <a:avLst/>
                    </a:prstGeom>
                    <a:noFill/>
                    <a:ln>
                      <a:noFill/>
                    </a:ln>
                  </pic:spPr>
                </pic:pic>
              </a:graphicData>
            </a:graphic>
          </wp:anchor>
        </w:drawing>
      </w:r>
      <w:r>
        <w:rPr>
          <w:sz w:val="20"/>
          <w:szCs w:val="20"/>
        </w:rPr>
        <w:br w:type="page"/>
      </w:r>
    </w:p>
    <w:p w14:paraId="32FFA663">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3175</wp:posOffset>
            </wp:positionV>
            <wp:extent cx="6639560" cy="3164840"/>
            <wp:effectExtent l="0" t="0" r="8890" b="0"/>
            <wp:wrapNone/>
            <wp:docPr id="833804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0435"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39560" cy="3164840"/>
                    </a:xfrm>
                    <a:prstGeom prst="rect">
                      <a:avLst/>
                    </a:prstGeom>
                    <a:noFill/>
                    <a:ln>
                      <a:noFill/>
                    </a:ln>
                  </pic:spPr>
                </pic:pic>
              </a:graphicData>
            </a:graphic>
          </wp:anchor>
        </w:drawing>
      </w:r>
      <w:r>
        <w:rPr>
          <w:sz w:val="20"/>
          <w:szCs w:val="20"/>
        </w:rPr>
        <w:br w:type="page"/>
      </w:r>
    </w:p>
    <w:p w14:paraId="5A78F5D4">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-1905</wp:posOffset>
            </wp:positionH>
            <wp:positionV relativeFrom="paragraph">
              <wp:posOffset>11430</wp:posOffset>
            </wp:positionV>
            <wp:extent cx="8747760" cy="1750695"/>
            <wp:effectExtent l="0" t="0" r="0" b="1905"/>
            <wp:wrapNone/>
            <wp:docPr id="16753288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871"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50695"/>
                    </a:xfrm>
                    <a:prstGeom prst="rect">
                      <a:avLst/>
                    </a:prstGeom>
                    <a:noFill/>
                    <a:ln>
                      <a:noFill/>
                    </a:ln>
                  </pic:spPr>
                </pic:pic>
              </a:graphicData>
            </a:graphic>
          </wp:anchor>
        </w:drawing>
      </w:r>
    </w:p>
    <w:p w14:paraId="4907AC88">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9DCCC2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4FAB08">
      <w:pPr>
        <w:pStyle w:val="10"/>
        <w:widowControl/>
        <w:spacing w:beforeAutospacing="0" w:afterAutospacing="0"/>
        <w:jc w:val="center"/>
        <w:rPr>
          <w:rFonts w:ascii="Arial" w:hAnsi="Arial" w:eastAsia="Arial" w:cs="Arial"/>
          <w:color w:val="000000"/>
          <w:sz w:val="18"/>
          <w:szCs w:val="18"/>
          <w:shd w:val="clear" w:color="auto" w:fill="FFFFFF"/>
        </w:rPr>
      </w:pPr>
    </w:p>
    <w:p w14:paraId="5F2DF88F">
      <w:pPr>
        <w:pStyle w:val="10"/>
        <w:widowControl/>
        <w:spacing w:beforeAutospacing="0" w:afterAutospacing="0"/>
        <w:jc w:val="center"/>
        <w:rPr>
          <w:rFonts w:ascii="Arial" w:hAnsi="Arial" w:eastAsia="Arial" w:cs="Arial"/>
          <w:color w:val="000000"/>
          <w:sz w:val="18"/>
          <w:szCs w:val="18"/>
          <w:shd w:val="clear" w:color="auto" w:fill="FFFFFF"/>
        </w:rPr>
      </w:pPr>
    </w:p>
    <w:p w14:paraId="4E2AB85B">
      <w:pPr>
        <w:pStyle w:val="10"/>
        <w:widowControl/>
        <w:spacing w:beforeAutospacing="0" w:afterAutospacing="0"/>
        <w:jc w:val="center"/>
        <w:rPr>
          <w:rFonts w:ascii="Arial" w:hAnsi="Arial" w:eastAsia="Arial" w:cs="Arial"/>
          <w:color w:val="000000"/>
          <w:sz w:val="18"/>
          <w:szCs w:val="18"/>
          <w:shd w:val="clear" w:color="auto" w:fill="FFFFFF"/>
        </w:rPr>
      </w:pPr>
    </w:p>
    <w:p w14:paraId="68983A55">
      <w:pPr>
        <w:pStyle w:val="10"/>
        <w:widowControl/>
        <w:spacing w:beforeAutospacing="0" w:afterAutospacing="0"/>
        <w:jc w:val="center"/>
        <w:rPr>
          <w:rFonts w:ascii="Arial" w:hAnsi="Arial" w:eastAsia="Arial" w:cs="Arial"/>
          <w:color w:val="000000"/>
          <w:sz w:val="18"/>
          <w:szCs w:val="18"/>
          <w:shd w:val="clear" w:color="auto" w:fill="FFFFFF"/>
        </w:rPr>
      </w:pPr>
    </w:p>
    <w:p w14:paraId="17AED994">
      <w:pPr>
        <w:pStyle w:val="10"/>
        <w:widowControl/>
        <w:spacing w:beforeAutospacing="0" w:afterAutospacing="0"/>
        <w:jc w:val="center"/>
        <w:rPr>
          <w:rFonts w:ascii="Arial" w:hAnsi="Arial" w:eastAsia="Arial" w:cs="Arial"/>
          <w:color w:val="000000"/>
          <w:sz w:val="18"/>
          <w:szCs w:val="18"/>
          <w:shd w:val="clear" w:color="auto" w:fill="FFFFFF"/>
        </w:rPr>
      </w:pPr>
    </w:p>
    <w:p w14:paraId="46CCCD5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D50CD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B3B4A4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6D3714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E781DE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EF52F3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3D59C3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0AB73E3">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527F000A">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14:paraId="2948468C">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14:paraId="7B8C197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191BC7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9F1225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8D03D2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E5F034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593AE62">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2D198E2E">
      <w:pPr>
        <w:rPr>
          <w:rFonts w:ascii="Arial" w:hAnsi="Arial" w:eastAsia="Arial" w:cs="Arial"/>
        </w:rPr>
      </w:pPr>
      <w:r>
        <w:rPr>
          <w:rFonts w:ascii="Arial" w:hAnsi="Arial" w:eastAsia="Arial" w:cs="Arial"/>
          <w:color w:val="000000"/>
          <w:sz w:val="18"/>
          <w:szCs w:val="18"/>
          <w:shd w:val="clear" w:color="auto" w:fill="FFFFFF"/>
        </w:rPr>
        <w:br w:type="page"/>
      </w:r>
    </w:p>
    <w:p w14:paraId="1DB7700A">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76E889A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本单位2023年度收、支总计（含结转和结余）776.23万元。与2022年度决算相比，收支各增加28.56万元，增长3.8%，</w:t>
      </w:r>
      <w:r>
        <w:rPr>
          <w:rFonts w:ascii="仿宋" w:hAnsi="仿宋" w:eastAsia="仿宋" w:cs="Times New Roman"/>
          <w:kern w:val="2"/>
          <w:sz w:val="32"/>
          <w:szCs w:val="32"/>
          <w:highlight w:val="none"/>
        </w:rPr>
        <w:t>主要原因是</w:t>
      </w:r>
      <w:r>
        <w:rPr>
          <w:rFonts w:hint="eastAsia" w:ascii="Times New Roman" w:hAnsi="Times New Roman" w:eastAsia="仿宋_GB2312" w:cs="Times New Roman"/>
          <w:kern w:val="2"/>
          <w:sz w:val="32"/>
          <w:szCs w:val="32"/>
          <w:lang w:eastAsia="zh-CN"/>
        </w:rPr>
        <w:t>本年度增加招商引资差旅费、外派人员经费等项目经费</w:t>
      </w:r>
      <w:r>
        <w:rPr>
          <w:rFonts w:ascii="仿宋" w:hAnsi="仿宋" w:eastAsia="仿宋" w:cs="Times New Roman"/>
          <w:kern w:val="2"/>
          <w:sz w:val="32"/>
          <w:szCs w:val="32"/>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49149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1656F9FC">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380365</wp:posOffset>
                  </wp:positionH>
                  <wp:positionV relativeFrom="paragraph">
                    <wp:posOffset>72390</wp:posOffset>
                  </wp:positionV>
                  <wp:extent cx="4070985" cy="2854325"/>
                  <wp:effectExtent l="0" t="0" r="5715" b="3175"/>
                  <wp:wrapNone/>
                  <wp:docPr id="5585939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93926"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70985" cy="2854325"/>
                          </a:xfrm>
                          <a:prstGeom prst="rect">
                            <a:avLst/>
                          </a:prstGeom>
                          <a:noFill/>
                          <a:ln>
                            <a:noFill/>
                          </a:ln>
                        </pic:spPr>
                      </pic:pic>
                    </a:graphicData>
                  </a:graphic>
                </wp:anchor>
              </w:drawing>
            </w:r>
          </w:p>
        </w:tc>
      </w:tr>
    </w:tbl>
    <w:p w14:paraId="1B3BCA10">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1DCF2238">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本单位2023年度本年收入合计763.27万元，其中：财政拨款收入761.73万元，占99.8%；上级补助收入0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1.54</w:t>
      </w:r>
      <w:r>
        <w:rPr>
          <w:rFonts w:ascii="仿宋" w:hAnsi="仿宋" w:eastAsia="仿宋" w:cs="Times New Roman"/>
          <w:kern w:val="2"/>
          <w:sz w:val="32"/>
          <w:szCs w:val="32"/>
          <w:lang w:val="zh-CN"/>
        </w:rPr>
        <w:t>万元，占0.2%</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BFE2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2B7F0190">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372110</wp:posOffset>
                  </wp:positionH>
                  <wp:positionV relativeFrom="paragraph">
                    <wp:posOffset>-294005</wp:posOffset>
                  </wp:positionV>
                  <wp:extent cx="4079240" cy="3212465"/>
                  <wp:effectExtent l="0" t="0" r="0" b="6985"/>
                  <wp:wrapNone/>
                  <wp:docPr id="5776777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7760"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079240" cy="3212465"/>
                          </a:xfrm>
                          <a:prstGeom prst="rect">
                            <a:avLst/>
                          </a:prstGeom>
                          <a:noFill/>
                          <a:ln>
                            <a:noFill/>
                          </a:ln>
                        </pic:spPr>
                      </pic:pic>
                    </a:graphicData>
                  </a:graphic>
                </wp:anchor>
              </w:drawing>
            </w:r>
          </w:p>
        </w:tc>
      </w:tr>
    </w:tbl>
    <w:p w14:paraId="6D67CF6D">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6891CEB1">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本单位2023年度本年支出合计767.10万元，其中：基本支出625.69万元，占81.6%；项目支出141.41万元，占18.4%；上缴上级支出0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524B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79FD7092">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380365</wp:posOffset>
                  </wp:positionH>
                  <wp:positionV relativeFrom="paragraph">
                    <wp:posOffset>111760</wp:posOffset>
                  </wp:positionV>
                  <wp:extent cx="4070985" cy="2814955"/>
                  <wp:effectExtent l="0" t="0" r="5715" b="4445"/>
                  <wp:wrapNone/>
                  <wp:docPr id="19282280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8002"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70985" cy="2814955"/>
                          </a:xfrm>
                          <a:prstGeom prst="rect">
                            <a:avLst/>
                          </a:prstGeom>
                          <a:noFill/>
                          <a:ln>
                            <a:noFill/>
                          </a:ln>
                        </pic:spPr>
                      </pic:pic>
                    </a:graphicData>
                  </a:graphic>
                </wp:anchor>
              </w:drawing>
            </w:r>
          </w:p>
        </w:tc>
      </w:tr>
      <w:bookmarkEnd w:id="0"/>
    </w:tbl>
    <w:p w14:paraId="6BC742C4">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16205D7A">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35A67969">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761.73万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增加36.95</w:t>
      </w:r>
      <w:r>
        <w:rPr>
          <w:rFonts w:ascii="仿宋" w:hAnsi="仿宋" w:eastAsia="仿宋"/>
          <w:kern w:val="2"/>
          <w:sz w:val="32"/>
          <w:szCs w:val="32"/>
          <w:lang w:val="zh-CN"/>
        </w:rPr>
        <w:t>万元</w:t>
      </w:r>
      <w:r>
        <w:rPr>
          <w:rFonts w:ascii="仿宋" w:hAnsi="仿宋" w:eastAsia="仿宋"/>
          <w:kern w:val="2"/>
          <w:sz w:val="32"/>
          <w:szCs w:val="32"/>
        </w:rPr>
        <w:t>，增长5.1%，</w:t>
      </w:r>
      <w:r>
        <w:rPr>
          <w:rFonts w:ascii="仿宋" w:hAnsi="仿宋" w:eastAsia="仿宋" w:cs="Times New Roman"/>
          <w:kern w:val="2"/>
          <w:sz w:val="32"/>
          <w:szCs w:val="32"/>
          <w:highlight w:val="none"/>
        </w:rPr>
        <w:t>主要原因是</w:t>
      </w:r>
      <w:r>
        <w:rPr>
          <w:rFonts w:hint="eastAsia" w:ascii="Times New Roman" w:hAnsi="Times New Roman" w:eastAsia="仿宋_GB2312" w:cs="Times New Roman"/>
          <w:kern w:val="2"/>
          <w:sz w:val="32"/>
          <w:szCs w:val="32"/>
          <w:lang w:eastAsia="zh-CN"/>
        </w:rPr>
        <w:t>本年度增加招商引资差旅费、外派人员经费等项目经费</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761.73</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增加36.95</w:t>
      </w:r>
      <w:r>
        <w:rPr>
          <w:rFonts w:ascii="仿宋" w:hAnsi="仿宋" w:eastAsia="仿宋"/>
          <w:kern w:val="2"/>
          <w:sz w:val="32"/>
          <w:szCs w:val="32"/>
          <w:lang w:val="zh-CN"/>
        </w:rPr>
        <w:t>万元</w:t>
      </w:r>
      <w:r>
        <w:rPr>
          <w:rFonts w:ascii="仿宋" w:hAnsi="仿宋" w:eastAsia="仿宋"/>
          <w:kern w:val="2"/>
          <w:sz w:val="32"/>
          <w:szCs w:val="32"/>
        </w:rPr>
        <w:t>，增长5.1%，</w:t>
      </w:r>
      <w:r>
        <w:rPr>
          <w:rFonts w:ascii="仿宋" w:hAnsi="仿宋" w:eastAsia="仿宋" w:cs="Times New Roman"/>
          <w:kern w:val="2"/>
          <w:sz w:val="32"/>
          <w:szCs w:val="32"/>
          <w:highlight w:val="none"/>
        </w:rPr>
        <w:t>主要原因是</w:t>
      </w:r>
      <w:r>
        <w:rPr>
          <w:rFonts w:hint="eastAsia" w:ascii="Times New Roman" w:hAnsi="Times New Roman" w:eastAsia="仿宋_GB2312" w:cs="Times New Roman"/>
          <w:kern w:val="2"/>
          <w:sz w:val="32"/>
          <w:szCs w:val="32"/>
          <w:lang w:eastAsia="zh-CN"/>
        </w:rPr>
        <w:t>本年度增加招商引资差旅费、外派人员经费等项目经费</w:t>
      </w:r>
      <w:r>
        <w:rPr>
          <w:rFonts w:ascii="仿宋" w:hAnsi="仿宋" w:eastAsia="仿宋"/>
          <w:kern w:val="2"/>
          <w:sz w:val="32"/>
          <w:szCs w:val="32"/>
          <w:lang w:val="zh-CN"/>
        </w:rPr>
        <w:t>。具体情况如下：</w:t>
      </w:r>
    </w:p>
    <w:p w14:paraId="0D4B67C0">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761.73</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增加36.95</w:t>
      </w:r>
      <w:r>
        <w:rPr>
          <w:rFonts w:ascii="仿宋" w:hAnsi="仿宋" w:eastAsia="仿宋" w:cs="Times New Roman"/>
          <w:kern w:val="2"/>
          <w:sz w:val="32"/>
          <w:szCs w:val="32"/>
          <w:lang w:val="zh-CN"/>
        </w:rPr>
        <w:t>万元</w:t>
      </w:r>
      <w:r>
        <w:rPr>
          <w:rFonts w:ascii="仿宋" w:hAnsi="仿宋" w:eastAsia="仿宋" w:cs="Times New Roman"/>
          <w:kern w:val="2"/>
          <w:sz w:val="32"/>
          <w:szCs w:val="32"/>
        </w:rPr>
        <w:t>，增长5.1%</w:t>
      </w:r>
      <w:r>
        <w:rPr>
          <w:rFonts w:hint="eastAsia" w:ascii="仿宋" w:hAnsi="仿宋" w:eastAsia="仿宋" w:cs="Times New Roman"/>
          <w:kern w:val="2"/>
          <w:sz w:val="32"/>
          <w:szCs w:val="32"/>
        </w:rPr>
        <w:t>，</w:t>
      </w:r>
      <w:r>
        <w:rPr>
          <w:rFonts w:ascii="仿宋" w:hAnsi="仿宋" w:eastAsia="仿宋" w:cs="Times New Roman"/>
          <w:kern w:val="2"/>
          <w:sz w:val="32"/>
          <w:szCs w:val="32"/>
          <w:highlight w:val="none"/>
        </w:rPr>
        <w:t>主要原因是</w:t>
      </w:r>
      <w:r>
        <w:rPr>
          <w:rFonts w:hint="eastAsia" w:ascii="Times New Roman" w:hAnsi="Times New Roman" w:eastAsia="仿宋_GB2312" w:cs="Times New Roman"/>
          <w:kern w:val="2"/>
          <w:sz w:val="32"/>
          <w:szCs w:val="32"/>
          <w:lang w:eastAsia="zh-CN"/>
        </w:rPr>
        <w:t>本年度增加招商引资差旅费、外派人员经费等项目经费</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761.73万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增加36.95</w:t>
      </w:r>
      <w:r>
        <w:rPr>
          <w:rFonts w:ascii="仿宋" w:hAnsi="仿宋" w:eastAsia="仿宋" w:cs="Times New Roman"/>
          <w:kern w:val="2"/>
          <w:sz w:val="32"/>
          <w:szCs w:val="32"/>
          <w:lang w:val="zh-CN"/>
        </w:rPr>
        <w:t>万元</w:t>
      </w:r>
      <w:r>
        <w:rPr>
          <w:rFonts w:ascii="仿宋" w:hAnsi="仿宋" w:eastAsia="仿宋" w:cs="Times New Roman"/>
          <w:kern w:val="2"/>
          <w:sz w:val="32"/>
          <w:szCs w:val="32"/>
        </w:rPr>
        <w:t>，增长5.1%，</w:t>
      </w:r>
      <w:r>
        <w:rPr>
          <w:rFonts w:ascii="仿宋" w:hAnsi="仿宋" w:eastAsia="仿宋" w:cs="Times New Roman"/>
          <w:kern w:val="2"/>
          <w:sz w:val="32"/>
          <w:szCs w:val="32"/>
          <w:highlight w:val="none"/>
        </w:rPr>
        <w:t>主要原因是</w:t>
      </w:r>
      <w:r>
        <w:rPr>
          <w:rFonts w:hint="eastAsia" w:ascii="Times New Roman" w:hAnsi="Times New Roman" w:eastAsia="仿宋_GB2312" w:cs="Times New Roman"/>
          <w:kern w:val="2"/>
          <w:sz w:val="32"/>
          <w:szCs w:val="32"/>
          <w:lang w:eastAsia="zh-CN"/>
        </w:rPr>
        <w:t>本年度增加招商引资差旅费、外派人员经费等项目经费</w:t>
      </w:r>
      <w:r>
        <w:rPr>
          <w:rFonts w:ascii="仿宋" w:hAnsi="仿宋" w:eastAsia="仿宋" w:cs="Times New Roman"/>
          <w:kern w:val="2"/>
          <w:sz w:val="32"/>
          <w:szCs w:val="32"/>
          <w:lang w:val="zh-CN"/>
        </w:rPr>
        <w:t>。</w:t>
      </w:r>
    </w:p>
    <w:p w14:paraId="66AB9CBA">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7C1CFBEE">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2007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26CCDC69">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380365</wp:posOffset>
                  </wp:positionH>
                  <wp:positionV relativeFrom="paragraph">
                    <wp:posOffset>55245</wp:posOffset>
                  </wp:positionV>
                  <wp:extent cx="4070985" cy="3172460"/>
                  <wp:effectExtent l="0" t="0" r="5715" b="8890"/>
                  <wp:wrapNone/>
                  <wp:docPr id="7420183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18310"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70985" cy="3172460"/>
                          </a:xfrm>
                          <a:prstGeom prst="rect">
                            <a:avLst/>
                          </a:prstGeom>
                          <a:noFill/>
                          <a:ln>
                            <a:noFill/>
                          </a:ln>
                        </pic:spPr>
                      </pic:pic>
                    </a:graphicData>
                  </a:graphic>
                </wp:anchor>
              </w:drawing>
            </w:r>
          </w:p>
        </w:tc>
      </w:tr>
      <w:bookmarkEnd w:id="1"/>
    </w:tbl>
    <w:p w14:paraId="077C3A3F">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2E3B3FBA">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761.73万元，完成年初预算的64.9%，比年初预算减少412.10万元，决算数小于预算数</w:t>
      </w:r>
      <w:r>
        <w:rPr>
          <w:rFonts w:hint="eastAsia" w:ascii="仿宋" w:hAnsi="仿宋" w:eastAsia="仿宋" w:cs="Times New Roman"/>
          <w:kern w:val="2"/>
          <w:sz w:val="32"/>
          <w:szCs w:val="32"/>
          <w:lang w:val="zh-CN"/>
        </w:rPr>
        <w:t>，主要原因一是人员经费年初预算预留的调资经费</w:t>
      </w:r>
      <w:r>
        <w:rPr>
          <w:rFonts w:hint="eastAsia" w:ascii="仿宋" w:hAnsi="仿宋" w:eastAsia="仿宋" w:cs="Times New Roman"/>
          <w:kern w:val="2"/>
          <w:sz w:val="32"/>
          <w:szCs w:val="32"/>
          <w:lang w:val="en-US" w:eastAsia="zh-CN"/>
        </w:rPr>
        <w:t>250.34</w:t>
      </w:r>
      <w:r>
        <w:rPr>
          <w:rFonts w:hint="eastAsia" w:ascii="仿宋" w:hAnsi="仿宋" w:eastAsia="仿宋" w:cs="Times New Roman"/>
          <w:kern w:val="2"/>
          <w:sz w:val="32"/>
          <w:szCs w:val="32"/>
          <w:lang w:val="zh-CN"/>
        </w:rPr>
        <w:t>万元未形成支出</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二是党政专用电视会议建设系统经费项目年初预算137.5万元，在本年度未形成支出</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761.73万元，完成年初预算的64.9%，比年初预算减少412.10万元，决算数小于预算数</w:t>
      </w:r>
      <w:r>
        <w:rPr>
          <w:rFonts w:hint="eastAsia" w:ascii="仿宋" w:hAnsi="仿宋" w:eastAsia="仿宋" w:cs="Times New Roman"/>
          <w:kern w:val="2"/>
          <w:sz w:val="32"/>
          <w:szCs w:val="32"/>
          <w:lang w:val="zh-CN"/>
        </w:rPr>
        <w:t>，主要原因一是人员经费年初预算预留的调资经费</w:t>
      </w:r>
      <w:r>
        <w:rPr>
          <w:rFonts w:hint="eastAsia" w:ascii="仿宋" w:hAnsi="仿宋" w:eastAsia="仿宋" w:cs="Times New Roman"/>
          <w:kern w:val="2"/>
          <w:sz w:val="32"/>
          <w:szCs w:val="32"/>
          <w:lang w:val="en-US" w:eastAsia="zh-CN"/>
        </w:rPr>
        <w:t>250.34</w:t>
      </w:r>
      <w:r>
        <w:rPr>
          <w:rFonts w:hint="eastAsia" w:ascii="仿宋" w:hAnsi="仿宋" w:eastAsia="仿宋" w:cs="Times New Roman"/>
          <w:kern w:val="2"/>
          <w:sz w:val="32"/>
          <w:szCs w:val="32"/>
          <w:lang w:val="zh-CN"/>
        </w:rPr>
        <w:t>万元未形成支出</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二是党政专用电视会议建设系统经费项目年初预算137.5万元，在本年度未形成支出</w:t>
      </w:r>
      <w:r>
        <w:rPr>
          <w:rFonts w:ascii="仿宋" w:hAnsi="仿宋" w:eastAsia="仿宋" w:cs="Times New Roman"/>
          <w:kern w:val="2"/>
          <w:sz w:val="32"/>
          <w:szCs w:val="32"/>
          <w:lang w:val="zh-CN"/>
        </w:rPr>
        <w:t>。具体情况如下：</w:t>
      </w:r>
    </w:p>
    <w:p w14:paraId="269F20B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761.73</w:t>
      </w:r>
      <w:r>
        <w:rPr>
          <w:rFonts w:ascii="仿宋" w:hAnsi="仿宋" w:eastAsia="仿宋" w:cs="Times New Roman"/>
          <w:kern w:val="2"/>
          <w:sz w:val="32"/>
          <w:szCs w:val="32"/>
          <w:lang w:val="zh-CN"/>
        </w:rPr>
        <w:t>万元，完成年初预算的64.9%，比年初预算减少412.10万元，</w:t>
      </w:r>
      <w:r>
        <w:rPr>
          <w:rFonts w:hint="eastAsia" w:ascii="仿宋" w:hAnsi="仿宋" w:eastAsia="仿宋" w:cs="Times New Roman"/>
          <w:kern w:val="2"/>
          <w:sz w:val="32"/>
          <w:szCs w:val="32"/>
          <w:lang w:val="zh-CN"/>
        </w:rPr>
        <w:t>主要原因一是人员经费年初预算预留的调资经费</w:t>
      </w:r>
      <w:r>
        <w:rPr>
          <w:rFonts w:hint="eastAsia" w:ascii="仿宋" w:hAnsi="仿宋" w:eastAsia="仿宋" w:cs="Times New Roman"/>
          <w:kern w:val="2"/>
          <w:sz w:val="32"/>
          <w:szCs w:val="32"/>
          <w:lang w:val="en-US" w:eastAsia="zh-CN"/>
        </w:rPr>
        <w:t>250.34</w:t>
      </w:r>
      <w:r>
        <w:rPr>
          <w:rFonts w:hint="eastAsia" w:ascii="仿宋" w:hAnsi="仿宋" w:eastAsia="仿宋" w:cs="Times New Roman"/>
          <w:kern w:val="2"/>
          <w:sz w:val="32"/>
          <w:szCs w:val="32"/>
          <w:lang w:val="zh-CN"/>
        </w:rPr>
        <w:t>万元未形成支出</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二是党政专用电视会议建设系统经费项目年初预算137.5万元，在本年度未形成支出</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761.73</w:t>
      </w:r>
      <w:r>
        <w:rPr>
          <w:rFonts w:ascii="仿宋" w:hAnsi="仿宋" w:eastAsia="仿宋" w:cs="Times New Roman"/>
          <w:kern w:val="2"/>
          <w:sz w:val="32"/>
          <w:szCs w:val="32"/>
          <w:lang w:val="zh-CN"/>
        </w:rPr>
        <w:t>万元，完成年初预算的64.9%，比年初预算减少412.10万元，</w:t>
      </w:r>
      <w:r>
        <w:rPr>
          <w:rFonts w:hint="eastAsia" w:ascii="仿宋" w:hAnsi="仿宋" w:eastAsia="仿宋" w:cs="Times New Roman"/>
          <w:kern w:val="2"/>
          <w:sz w:val="32"/>
          <w:szCs w:val="32"/>
          <w:lang w:val="zh-CN"/>
        </w:rPr>
        <w:t>主要原因一是人员经费年初预算预留的调资经费</w:t>
      </w:r>
      <w:r>
        <w:rPr>
          <w:rFonts w:hint="eastAsia" w:ascii="仿宋" w:hAnsi="仿宋" w:eastAsia="仿宋" w:cs="Times New Roman"/>
          <w:kern w:val="2"/>
          <w:sz w:val="32"/>
          <w:szCs w:val="32"/>
          <w:lang w:val="en-US" w:eastAsia="zh-CN"/>
        </w:rPr>
        <w:t>250.34</w:t>
      </w:r>
      <w:r>
        <w:rPr>
          <w:rFonts w:hint="eastAsia" w:ascii="仿宋" w:hAnsi="仿宋" w:eastAsia="仿宋" w:cs="Times New Roman"/>
          <w:kern w:val="2"/>
          <w:sz w:val="32"/>
          <w:szCs w:val="32"/>
          <w:lang w:val="zh-CN"/>
        </w:rPr>
        <w:t>万元未形成支出</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二是党政专用电视会议建设系统经费项目年初预算137.5万元，在本年度未形成支出</w:t>
      </w:r>
      <w:r>
        <w:rPr>
          <w:rFonts w:ascii="仿宋" w:hAnsi="仿宋" w:eastAsia="仿宋" w:cs="Times New Roman"/>
          <w:kern w:val="2"/>
          <w:sz w:val="32"/>
          <w:szCs w:val="32"/>
          <w:lang w:val="zh-CN"/>
        </w:rPr>
        <w:t>。</w:t>
      </w:r>
    </w:p>
    <w:p w14:paraId="027B4888">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w:t>
      </w:r>
    </w:p>
    <w:p w14:paraId="16EEA00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22867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6EF9F12A">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382270</wp:posOffset>
                  </wp:positionH>
                  <wp:positionV relativeFrom="paragraph">
                    <wp:posOffset>273050</wp:posOffset>
                  </wp:positionV>
                  <wp:extent cx="4070985" cy="2854325"/>
                  <wp:effectExtent l="0" t="0" r="5715" b="3175"/>
                  <wp:wrapNone/>
                  <wp:docPr id="9637950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95033"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70985" cy="2854325"/>
                          </a:xfrm>
                          <a:prstGeom prst="rect">
                            <a:avLst/>
                          </a:prstGeom>
                          <a:noFill/>
                          <a:ln>
                            <a:noFill/>
                          </a:ln>
                        </pic:spPr>
                      </pic:pic>
                    </a:graphicData>
                  </a:graphic>
                </wp:anchor>
              </w:drawing>
            </w:r>
          </w:p>
        </w:tc>
      </w:tr>
    </w:tbl>
    <w:p w14:paraId="634140DB">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1D30FA74">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761.73</w:t>
      </w:r>
      <w:r>
        <w:rPr>
          <w:rFonts w:ascii="仿宋" w:hAnsi="仿宋" w:eastAsia="仿宋" w:cs="Times New Roman"/>
          <w:kern w:val="2"/>
          <w:sz w:val="32"/>
          <w:szCs w:val="32"/>
          <w:lang w:val="zh-CN"/>
        </w:rPr>
        <w:t>万元，主要用于以下方面：</w:t>
      </w:r>
    </w:p>
    <w:p w14:paraId="022C9788">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hint="eastAsia" w:ascii="仿宋" w:hAnsi="仿宋" w:eastAsia="仿宋" w:cs="仿宋_GB2312"/>
          <w:sz w:val="32"/>
          <w:szCs w:val="32"/>
        </w:rPr>
        <w:t>一般公共服务（类）支出528.36万元，占69.4%，</w:t>
      </w:r>
      <w:r>
        <w:rPr>
          <w:rFonts w:hint="eastAsia" w:ascii="仿宋" w:hAnsi="仿宋" w:eastAsia="仿宋" w:cs="仿宋_GB2312"/>
          <w:sz w:val="32"/>
          <w:szCs w:val="32"/>
          <w:lang w:val="zh-CN"/>
        </w:rPr>
        <w:t>主要用于保障机关事业单位正常运转，支持机关事业单位履行职能等支出</w:t>
      </w:r>
      <w:r>
        <w:rPr>
          <w:rFonts w:hint="eastAsia" w:ascii="仿宋" w:hAnsi="仿宋" w:eastAsia="仿宋" w:cs="仿宋_GB2312"/>
          <w:sz w:val="32"/>
          <w:szCs w:val="32"/>
        </w:rPr>
        <w:t>；社会保障和就业（类）支出154.77万元，占20.3%，</w:t>
      </w:r>
      <w:r>
        <w:rPr>
          <w:rFonts w:hint="eastAsia" w:ascii="仿宋" w:hAnsi="仿宋" w:eastAsia="仿宋" w:cs="仿宋_GB2312"/>
          <w:sz w:val="32"/>
          <w:szCs w:val="32"/>
          <w:lang w:val="zh-CN"/>
        </w:rPr>
        <w:t>主要用于职工养老保险 、工伤保险等支出</w:t>
      </w:r>
      <w:r>
        <w:rPr>
          <w:rFonts w:hint="eastAsia" w:ascii="仿宋" w:hAnsi="仿宋" w:eastAsia="仿宋" w:cs="仿宋_GB2312"/>
          <w:sz w:val="32"/>
          <w:szCs w:val="32"/>
        </w:rPr>
        <w:t>；卫生健康（类）支出42.16万元，占5.5%，</w:t>
      </w:r>
      <w:r>
        <w:rPr>
          <w:rFonts w:hint="eastAsia" w:ascii="仿宋" w:hAnsi="仿宋" w:eastAsia="仿宋" w:cs="仿宋_GB2312"/>
          <w:sz w:val="32"/>
          <w:szCs w:val="32"/>
          <w:lang w:val="zh-CN"/>
        </w:rPr>
        <w:t>主要用于职工医疗保险支出</w:t>
      </w:r>
      <w:r>
        <w:rPr>
          <w:rFonts w:hint="eastAsia" w:ascii="仿宋" w:hAnsi="仿宋" w:eastAsia="仿宋" w:cs="仿宋_GB2312"/>
          <w:sz w:val="32"/>
          <w:szCs w:val="32"/>
        </w:rPr>
        <w:t>；住房保障（类）支出36.43万元，占4.8%，</w:t>
      </w:r>
      <w:r>
        <w:rPr>
          <w:rFonts w:hint="eastAsia" w:ascii="仿宋" w:hAnsi="仿宋" w:eastAsia="仿宋" w:cs="仿宋_GB2312"/>
          <w:sz w:val="32"/>
          <w:szCs w:val="32"/>
          <w:lang w:val="zh-CN"/>
        </w:rPr>
        <w:t>主要用于职工住房公积金支出</w:t>
      </w:r>
      <w:r>
        <w:rPr>
          <w:rFonts w:ascii="仿宋" w:hAnsi="仿宋" w:eastAsia="仿宋"/>
          <w:kern w:val="2"/>
          <w:sz w:val="32"/>
          <w:szCs w:val="32"/>
          <w:lang w:val="zh-CN"/>
        </w:rPr>
        <w:t>。</w:t>
      </w:r>
    </w:p>
    <w:p w14:paraId="7177D405">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208EE280">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2023年度财政拨款基本支出625.69万元，其中：</w:t>
      </w:r>
    </w:p>
    <w:p w14:paraId="03F8825A">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565.43万元，主要包括:基本工资、津贴补贴、奖金、绩效工资、机关事业单位基本养老保险缴费、职业年金缴费、职工基本医疗保险缴费、公务员医疗补助缴费、其他社会保障缴费、住房公积金、退休费、其他对个人和家庭的补助；</w:t>
      </w:r>
    </w:p>
    <w:p w14:paraId="27E84590">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公用经费60.27万元，主要包括:办公费、印刷费、邮电费、差旅费、维修（护）费、工会经费、福利费、公务用车运行维护费、其他交通费用、其他商品和服务支出。</w:t>
      </w:r>
    </w:p>
    <w:p w14:paraId="5A77682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33492804">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4FDAFCD9">
      <w:pPr>
        <w:pStyle w:val="10"/>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7.33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7.33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增加1.57</w:t>
      </w:r>
      <w:r>
        <w:rPr>
          <w:rFonts w:ascii="仿宋" w:hAnsi="仿宋" w:eastAsia="仿宋"/>
          <w:kern w:val="2"/>
          <w:sz w:val="32"/>
          <w:szCs w:val="32"/>
          <w:lang w:val="zh-CN"/>
        </w:rPr>
        <w:t>万元</w:t>
      </w:r>
      <w:r>
        <w:rPr>
          <w:rFonts w:ascii="仿宋" w:hAnsi="仿宋" w:eastAsia="仿宋"/>
          <w:kern w:val="2"/>
          <w:sz w:val="32"/>
          <w:szCs w:val="32"/>
        </w:rPr>
        <w:t>，增长27.4%，</w:t>
      </w:r>
      <w:r>
        <w:rPr>
          <w:rFonts w:ascii="仿宋" w:hAnsi="仿宋" w:eastAsia="仿宋"/>
          <w:color w:val="333333"/>
          <w:sz w:val="32"/>
          <w:szCs w:val="32"/>
          <w:shd w:val="clear" w:color="auto" w:fill="FFFFFF"/>
        </w:rPr>
        <w:t>主要</w:t>
      </w:r>
      <w:r>
        <w:rPr>
          <w:rFonts w:hint="eastAsia" w:ascii="仿宋" w:hAnsi="仿宋" w:eastAsia="仿宋"/>
          <w:color w:val="333333"/>
          <w:sz w:val="32"/>
          <w:szCs w:val="32"/>
          <w:shd w:val="clear" w:color="auto" w:fill="FFFFFF"/>
          <w:lang w:eastAsia="zh-CN"/>
        </w:rPr>
        <w:t>原因</w:t>
      </w:r>
      <w:r>
        <w:rPr>
          <w:rFonts w:ascii="仿宋" w:hAnsi="仿宋" w:eastAsia="仿宋"/>
          <w:color w:val="333333"/>
          <w:sz w:val="32"/>
          <w:szCs w:val="32"/>
          <w:shd w:val="clear" w:color="auto" w:fill="FFFFFF"/>
        </w:rPr>
        <w:t>是</w:t>
      </w:r>
      <w:r>
        <w:rPr>
          <w:rFonts w:hint="eastAsia" w:ascii="仿宋" w:hAnsi="仿宋" w:eastAsia="仿宋"/>
          <w:color w:val="333333"/>
          <w:sz w:val="32"/>
          <w:szCs w:val="32"/>
          <w:shd w:val="clear" w:color="auto" w:fill="FFFFFF"/>
        </w:rPr>
        <w:t>增加纪检监察工委公务用车一辆</w:t>
      </w:r>
      <w:r>
        <w:rPr>
          <w:rFonts w:ascii="仿宋" w:hAnsi="仿宋" w:eastAsia="仿宋"/>
          <w:kern w:val="2"/>
          <w:sz w:val="32"/>
          <w:szCs w:val="32"/>
          <w:lang w:val="zh-CN"/>
        </w:rPr>
        <w:t>。</w:t>
      </w:r>
    </w:p>
    <w:p w14:paraId="66795C55">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7C15EA5C">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本单位</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r>
        <w:rPr>
          <w:rFonts w:hint="eastAsia" w:ascii="仿宋" w:hAnsi="仿宋" w:eastAsia="仿宋"/>
          <w:kern w:val="2"/>
          <w:sz w:val="32"/>
          <w:szCs w:val="32"/>
        </w:rPr>
        <w:t>、</w:t>
      </w:r>
      <w:r>
        <w:rPr>
          <w:rFonts w:ascii="仿宋" w:hAnsi="仿宋" w:eastAsia="仿宋"/>
          <w:kern w:val="2"/>
          <w:sz w:val="32"/>
          <w:szCs w:val="32"/>
        </w:rPr>
        <w:t>无本部门组织的出国（境）团组。</w:t>
      </w:r>
    </w:p>
    <w:p w14:paraId="223F4FA5">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年度公务用车购置及运行维护费预算为7.33万元，支出决算7.33万元，完成预算的100.0%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公务用车购置及运行维护费支出与预算持平，较上年增加1.57万元，增长27.4%</w:t>
      </w:r>
      <w:r>
        <w:rPr>
          <w:rFonts w:hint="eastAsia" w:ascii="仿宋" w:hAnsi="仿宋" w:eastAsia="仿宋" w:cs="Times New Roman"/>
          <w:kern w:val="2"/>
          <w:sz w:val="32"/>
          <w:szCs w:val="32"/>
          <w:lang w:val="zh-CN"/>
        </w:rPr>
        <w:t>，</w:t>
      </w:r>
      <w:r>
        <w:rPr>
          <w:rFonts w:ascii="仿宋" w:hAnsi="仿宋" w:eastAsia="仿宋"/>
          <w:color w:val="333333"/>
          <w:sz w:val="32"/>
          <w:szCs w:val="32"/>
          <w:shd w:val="clear" w:color="auto" w:fill="FFFFFF"/>
        </w:rPr>
        <w:t>主要</w:t>
      </w:r>
      <w:r>
        <w:rPr>
          <w:rFonts w:hint="eastAsia" w:ascii="仿宋" w:hAnsi="仿宋" w:eastAsia="仿宋"/>
          <w:color w:val="333333"/>
          <w:sz w:val="32"/>
          <w:szCs w:val="32"/>
          <w:shd w:val="clear" w:color="auto" w:fill="FFFFFF"/>
          <w:lang w:eastAsia="zh-CN"/>
        </w:rPr>
        <w:t>原因</w:t>
      </w:r>
      <w:r>
        <w:rPr>
          <w:rFonts w:ascii="仿宋" w:hAnsi="仿宋" w:eastAsia="仿宋"/>
          <w:color w:val="333333"/>
          <w:sz w:val="32"/>
          <w:szCs w:val="32"/>
          <w:shd w:val="clear" w:color="auto" w:fill="FFFFFF"/>
        </w:rPr>
        <w:t>是</w:t>
      </w:r>
      <w:r>
        <w:rPr>
          <w:rFonts w:hint="eastAsia" w:ascii="仿宋" w:hAnsi="仿宋" w:eastAsia="仿宋"/>
          <w:color w:val="333333"/>
          <w:sz w:val="32"/>
          <w:szCs w:val="32"/>
          <w:shd w:val="clear" w:color="auto" w:fill="FFFFFF"/>
        </w:rPr>
        <w:t>增加纪检监察工委公务用车一辆</w:t>
      </w:r>
      <w:r>
        <w:rPr>
          <w:rFonts w:ascii="仿宋" w:hAnsi="仿宋" w:eastAsia="仿宋" w:cs="Times New Roman"/>
          <w:kern w:val="2"/>
          <w:sz w:val="32"/>
          <w:szCs w:val="32"/>
          <w:lang w:val="zh-CN"/>
        </w:rPr>
        <w:t>。其中：</w:t>
      </w:r>
    </w:p>
    <w:p w14:paraId="398130BE">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76A8CC6F">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公务用车运行维护费支出7.33</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年度单位公务用车保有量7辆，发生运行维护费支出</w:t>
      </w:r>
      <w:r>
        <w:rPr>
          <w:rFonts w:hint="eastAsia" w:ascii="仿宋" w:hAnsi="仿宋" w:eastAsia="仿宋" w:cs="Times New Roman"/>
          <w:kern w:val="2"/>
          <w:sz w:val="32"/>
          <w:szCs w:val="32"/>
        </w:rPr>
        <w:t>7.33</w:t>
      </w:r>
      <w:r>
        <w:rPr>
          <w:rFonts w:ascii="仿宋" w:hAnsi="仿宋" w:eastAsia="仿宋" w:cs="Times New Roman"/>
          <w:kern w:val="2"/>
          <w:sz w:val="32"/>
          <w:szCs w:val="32"/>
          <w:lang w:val="zh-CN"/>
        </w:rPr>
        <w:t>万元。公车运行维护费支出与预算持平，较上年增加1.57万元，增长27.4%，</w:t>
      </w:r>
      <w:r>
        <w:rPr>
          <w:rFonts w:ascii="仿宋" w:hAnsi="仿宋" w:eastAsia="仿宋"/>
          <w:color w:val="333333"/>
          <w:sz w:val="32"/>
          <w:szCs w:val="32"/>
          <w:shd w:val="clear" w:color="auto" w:fill="FFFFFF"/>
        </w:rPr>
        <w:t>主要</w:t>
      </w:r>
      <w:r>
        <w:rPr>
          <w:rFonts w:hint="eastAsia" w:ascii="仿宋" w:hAnsi="仿宋" w:eastAsia="仿宋"/>
          <w:color w:val="333333"/>
          <w:sz w:val="32"/>
          <w:szCs w:val="32"/>
          <w:shd w:val="clear" w:color="auto" w:fill="FFFFFF"/>
          <w:lang w:eastAsia="zh-CN"/>
        </w:rPr>
        <w:t>原因</w:t>
      </w:r>
      <w:r>
        <w:rPr>
          <w:rFonts w:ascii="仿宋" w:hAnsi="仿宋" w:eastAsia="仿宋"/>
          <w:color w:val="333333"/>
          <w:sz w:val="32"/>
          <w:szCs w:val="32"/>
          <w:shd w:val="clear" w:color="auto" w:fill="FFFFFF"/>
        </w:rPr>
        <w:t>是</w:t>
      </w:r>
      <w:r>
        <w:rPr>
          <w:rFonts w:hint="eastAsia" w:ascii="仿宋" w:hAnsi="仿宋" w:eastAsia="仿宋"/>
          <w:color w:val="333333"/>
          <w:sz w:val="32"/>
          <w:szCs w:val="32"/>
          <w:shd w:val="clear" w:color="auto" w:fill="FFFFFF"/>
        </w:rPr>
        <w:t>增加纪检监察工委公务用车一辆</w:t>
      </w:r>
      <w:r>
        <w:rPr>
          <w:rFonts w:ascii="仿宋" w:hAnsi="仿宋" w:eastAsia="仿宋" w:cs="Times New Roman"/>
          <w:kern w:val="2"/>
          <w:sz w:val="32"/>
          <w:szCs w:val="32"/>
          <w:lang w:val="zh-CN"/>
        </w:rPr>
        <w:t>。</w:t>
      </w:r>
    </w:p>
    <w:p w14:paraId="6268B24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14:paraId="4FBD1C2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72E18841">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年度机关运行经费支出</w:t>
      </w:r>
      <w:r>
        <w:rPr>
          <w:rFonts w:ascii="仿宋" w:hAnsi="仿宋" w:eastAsia="仿宋"/>
          <w:kern w:val="2"/>
          <w:sz w:val="32"/>
          <w:szCs w:val="32"/>
        </w:rPr>
        <w:t>60.27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减少2.79</w:t>
      </w:r>
      <w:r>
        <w:rPr>
          <w:rFonts w:ascii="仿宋" w:hAnsi="仿宋" w:eastAsia="仿宋"/>
          <w:kern w:val="2"/>
          <w:sz w:val="32"/>
          <w:szCs w:val="32"/>
          <w:lang w:val="zh-CN"/>
        </w:rPr>
        <w:t>万元</w:t>
      </w:r>
      <w:r>
        <w:rPr>
          <w:rFonts w:ascii="仿宋" w:hAnsi="仿宋" w:eastAsia="仿宋"/>
          <w:kern w:val="2"/>
          <w:sz w:val="32"/>
          <w:szCs w:val="32"/>
        </w:rPr>
        <w:t>，降低4.4%</w:t>
      </w:r>
      <w:r>
        <w:rPr>
          <w:rFonts w:ascii="仿宋" w:hAnsi="仿宋" w:eastAsia="仿宋"/>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其他交通费用支出和邮电费支出减少</w:t>
      </w:r>
      <w:r>
        <w:rPr>
          <w:rFonts w:ascii="仿宋" w:hAnsi="仿宋" w:eastAsia="仿宋"/>
          <w:kern w:val="2"/>
          <w:sz w:val="32"/>
          <w:szCs w:val="32"/>
          <w:lang w:val="zh-CN"/>
        </w:rPr>
        <w:t>。</w:t>
      </w:r>
    </w:p>
    <w:p w14:paraId="5CF92C1F">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4BA17BF0">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本单位202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14:paraId="5C083F90">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0C63A7FA">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年12月31日，本单位共有车辆7辆，与上年持平。其中，副部（省）级及以上领导用车0辆，主要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用车0辆，机要通信用车0辆，应急保障用车0辆，执法执勤用车0辆，特种专业技术用车0辆，离退休干部用车0辆，其他用车7辆，</w:t>
      </w:r>
      <w:r>
        <w:rPr>
          <w:rFonts w:hint="eastAsia" w:ascii="仿宋" w:hAnsi="仿宋" w:eastAsia="仿宋" w:cs="仿宋_GB2312"/>
          <w:sz w:val="32"/>
          <w:szCs w:val="32"/>
          <w:highlight w:val="none"/>
        </w:rPr>
        <w:t>其他用车主要是</w:t>
      </w:r>
      <w:r>
        <w:rPr>
          <w:rFonts w:hint="eastAsia" w:ascii="仿宋" w:hAnsi="仿宋" w:eastAsia="仿宋" w:cs="仿宋_GB2312"/>
          <w:sz w:val="32"/>
          <w:szCs w:val="32"/>
          <w:highlight w:val="none"/>
          <w:lang w:eastAsia="zh-CN"/>
        </w:rPr>
        <w:t>单位公务用车</w:t>
      </w:r>
      <w:r>
        <w:rPr>
          <w:rFonts w:ascii="仿宋" w:hAnsi="仿宋" w:eastAsia="仿宋"/>
          <w:kern w:val="2"/>
          <w:sz w:val="32"/>
          <w:szCs w:val="32"/>
          <w:lang w:val="zh-CN"/>
        </w:rPr>
        <w:t>。</w:t>
      </w:r>
    </w:p>
    <w:p w14:paraId="1C8E634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22E35DD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79D16F46">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79A4BA05">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根据预算绩效管理要求，本部门组织对2023年度一般公共预算项目支出全面开展绩效自评，其中，一级项目</w:t>
      </w:r>
      <w:r>
        <w:rPr>
          <w:rFonts w:hint="eastAsia" w:ascii="Times New Roman" w:hAnsi="Times New Roman" w:eastAsia="仿宋_GB2312"/>
          <w:kern w:val="2"/>
          <w:sz w:val="32"/>
          <w:szCs w:val="32"/>
          <w:lang w:val="zh-CN"/>
        </w:rPr>
        <w:t>25</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zh-CN"/>
        </w:rPr>
        <w:t>141.41</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w:t>
      </w:r>
    </w:p>
    <w:p w14:paraId="4473DC38">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组织对“</w:t>
      </w:r>
      <w:r>
        <w:rPr>
          <w:rFonts w:hint="eastAsia" w:ascii="仿宋" w:hAnsi="仿宋" w:eastAsia="仿宋"/>
          <w:kern w:val="2"/>
          <w:sz w:val="32"/>
          <w:szCs w:val="32"/>
          <w:lang w:val="zh-CN"/>
        </w:rPr>
        <w:t>督查室专项经费</w:t>
      </w:r>
      <w:r>
        <w:rPr>
          <w:rFonts w:ascii="仿宋" w:hAnsi="仿宋" w:eastAsia="仿宋"/>
          <w:kern w:val="2"/>
          <w:sz w:val="32"/>
          <w:szCs w:val="32"/>
          <w:lang w:val="zh-CN"/>
        </w:rPr>
        <w:t>”“</w:t>
      </w:r>
      <w:r>
        <w:rPr>
          <w:rFonts w:hint="eastAsia" w:ascii="仿宋" w:hAnsi="仿宋" w:eastAsia="仿宋"/>
          <w:kern w:val="2"/>
          <w:sz w:val="32"/>
          <w:szCs w:val="32"/>
          <w:lang w:val="zh-CN"/>
        </w:rPr>
        <w:t>党的二十大宣传经费</w:t>
      </w:r>
      <w:r>
        <w:rPr>
          <w:rFonts w:ascii="仿宋" w:hAnsi="仿宋" w:eastAsia="仿宋"/>
          <w:kern w:val="2"/>
          <w:sz w:val="32"/>
          <w:szCs w:val="32"/>
          <w:lang w:val="zh-CN"/>
        </w:rPr>
        <w:t>”等</w:t>
      </w:r>
      <w:r>
        <w:rPr>
          <w:rFonts w:hint="eastAsia" w:ascii="仿宋" w:hAnsi="仿宋" w:eastAsia="仿宋"/>
          <w:kern w:val="2"/>
          <w:sz w:val="32"/>
          <w:szCs w:val="32"/>
          <w:lang w:val="zh-CN"/>
        </w:rPr>
        <w:t>25</w:t>
      </w:r>
      <w:r>
        <w:rPr>
          <w:rFonts w:ascii="仿宋" w:hAnsi="仿宋" w:eastAsia="仿宋"/>
          <w:kern w:val="2"/>
          <w:sz w:val="32"/>
          <w:szCs w:val="32"/>
          <w:lang w:val="zh-CN"/>
        </w:rPr>
        <w:t>个项目开展了部门评价，涉及一般公共预算支出</w:t>
      </w:r>
      <w:r>
        <w:rPr>
          <w:rFonts w:hint="eastAsia" w:ascii="仿宋" w:hAnsi="仿宋" w:eastAsia="仿宋"/>
          <w:kern w:val="2"/>
          <w:sz w:val="32"/>
          <w:szCs w:val="32"/>
          <w:lang w:val="zh-CN"/>
        </w:rPr>
        <w:t>141.41</w:t>
      </w:r>
      <w:r>
        <w:rPr>
          <w:rFonts w:ascii="仿宋" w:hAnsi="仿宋" w:eastAsia="仿宋"/>
          <w:kern w:val="2"/>
          <w:sz w:val="32"/>
          <w:szCs w:val="32"/>
          <w:lang w:val="zh-CN"/>
        </w:rPr>
        <w:t>万元，政府性基金预算支出</w:t>
      </w:r>
      <w:r>
        <w:rPr>
          <w:rFonts w:hint="eastAsia" w:ascii="仿宋" w:hAnsi="仿宋" w:eastAsia="仿宋"/>
          <w:kern w:val="2"/>
          <w:sz w:val="32"/>
          <w:szCs w:val="32"/>
          <w:lang w:val="zh-CN"/>
        </w:rPr>
        <w:t>0</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zh-CN"/>
        </w:rPr>
        <w:t>0</w:t>
      </w:r>
      <w:r>
        <w:rPr>
          <w:rFonts w:ascii="仿宋" w:hAnsi="仿宋" w:eastAsia="仿宋"/>
          <w:kern w:val="2"/>
          <w:sz w:val="32"/>
          <w:szCs w:val="32"/>
          <w:lang w:val="zh-CN"/>
        </w:rPr>
        <w:t>万元。从评价情况来看，</w:t>
      </w:r>
      <w:r>
        <w:rPr>
          <w:rFonts w:hint="eastAsia" w:ascii="仿宋" w:hAnsi="仿宋" w:eastAsia="仿宋"/>
          <w:kern w:val="2"/>
          <w:sz w:val="32"/>
          <w:szCs w:val="32"/>
          <w:lang w:val="zh-CN"/>
        </w:rPr>
        <w:t>工委办所有项目都开展了绩效评价，支出评价等级为“优”项目25个，评优率100%。</w:t>
      </w:r>
    </w:p>
    <w:p w14:paraId="56CF286D">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w:t>
      </w:r>
    </w:p>
    <w:p w14:paraId="48EC3BFA">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本部门在今年部门决算公开中反映</w:t>
      </w:r>
      <w:r>
        <w:rPr>
          <w:rFonts w:hint="eastAsia" w:ascii="Times New Roman" w:hAnsi="Times New Roman" w:eastAsia="仿宋_GB2312"/>
          <w:kern w:val="2"/>
          <w:sz w:val="32"/>
          <w:szCs w:val="32"/>
          <w:lang w:val="zh-CN"/>
        </w:rPr>
        <w:t>“</w:t>
      </w:r>
      <w:r>
        <w:rPr>
          <w:rFonts w:hint="eastAsia" w:ascii="宋体" w:hAnsi="宋体" w:eastAsia="宋体" w:cs="宋体"/>
          <w:kern w:val="2"/>
          <w:sz w:val="32"/>
          <w:szCs w:val="32"/>
          <w:lang w:val="zh-CN"/>
        </w:rPr>
        <w:t>党的</w:t>
      </w:r>
      <w:r>
        <w:rPr>
          <w:rFonts w:hint="eastAsia" w:ascii="Times New Roman" w:hAnsi="Times New Roman" w:eastAsia="仿宋_GB2312"/>
          <w:kern w:val="2"/>
          <w:sz w:val="32"/>
          <w:szCs w:val="32"/>
          <w:lang w:val="zh-CN"/>
        </w:rPr>
        <w:t>二十大宣传经费”</w:t>
      </w:r>
      <w:r>
        <w:rPr>
          <w:rFonts w:ascii="Times New Roman" w:hAnsi="Times New Roman" w:eastAsia="仿宋_GB2312"/>
          <w:kern w:val="2"/>
          <w:sz w:val="32"/>
          <w:szCs w:val="32"/>
          <w:lang w:val="zh-CN"/>
        </w:rPr>
        <w:t>项目及</w:t>
      </w:r>
      <w:r>
        <w:rPr>
          <w:rFonts w:hint="eastAsia" w:ascii="Times New Roman" w:hAnsi="Times New Roman" w:eastAsia="仿宋_GB2312"/>
          <w:kern w:val="2"/>
          <w:sz w:val="32"/>
          <w:szCs w:val="32"/>
          <w:lang w:val="zh-CN"/>
        </w:rPr>
        <w:t>“督查室专项经费”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zh-CN"/>
        </w:rPr>
        <w:t>25</w:t>
      </w:r>
      <w:r>
        <w:rPr>
          <w:rFonts w:ascii="Times New Roman" w:hAnsi="Times New Roman" w:eastAsia="仿宋_GB2312"/>
          <w:kern w:val="2"/>
          <w:sz w:val="32"/>
          <w:szCs w:val="32"/>
          <w:lang w:val="zh-CN"/>
        </w:rPr>
        <w:t>个项目绩效自评结果。</w:t>
      </w:r>
    </w:p>
    <w:p w14:paraId="5DA7A053">
      <w:pPr>
        <w:pStyle w:val="10"/>
        <w:widowControl/>
        <w:numPr>
          <w:ilvl w:val="0"/>
          <w:numId w:val="2"/>
        </w:numPr>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外派人员专项经费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外派人员专项经费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w:t>
      </w:r>
      <w:r>
        <w:rPr>
          <w:rFonts w:hint="eastAsia" w:ascii="Times New Roman" w:hAnsi="Times New Roman" w:eastAsia="仿宋_GB2312"/>
          <w:kern w:val="2"/>
          <w:sz w:val="32"/>
          <w:szCs w:val="32"/>
          <w:lang w:val="en-US" w:eastAsia="zh-CN"/>
        </w:rPr>
        <w:t>6.3578</w:t>
      </w:r>
      <w:r>
        <w:rPr>
          <w:rFonts w:ascii="Times New Roman" w:hAnsi="Times New Roman" w:eastAsia="仿宋_GB2312"/>
          <w:kern w:val="2"/>
          <w:sz w:val="32"/>
          <w:szCs w:val="32"/>
          <w:lang w:val="zh-CN"/>
        </w:rPr>
        <w:t>万元，执行数</w:t>
      </w:r>
      <w:r>
        <w:rPr>
          <w:rFonts w:hint="eastAsia" w:ascii="Times New Roman" w:hAnsi="Times New Roman" w:eastAsia="仿宋_GB2312"/>
          <w:kern w:val="2"/>
          <w:sz w:val="32"/>
          <w:szCs w:val="32"/>
          <w:lang w:val="en-US" w:eastAsia="zh-CN"/>
        </w:rPr>
        <w:t>6.3578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增强了与省厅联系，推动了工作开展</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完成了帮助开发区在月度、季度、年度发展绩效专项考核排名进位的预期目标；三是提高了发区干部工作能力，</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8"/>
        <w:gridCol w:w="536"/>
        <w:gridCol w:w="670"/>
        <w:gridCol w:w="1526"/>
        <w:gridCol w:w="1173"/>
        <w:gridCol w:w="418"/>
        <w:gridCol w:w="418"/>
        <w:gridCol w:w="306"/>
        <w:gridCol w:w="597"/>
        <w:gridCol w:w="1130"/>
        <w:gridCol w:w="619"/>
        <w:gridCol w:w="418"/>
      </w:tblGrid>
      <w:tr w14:paraId="0C06E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5A26CAFF">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62736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91A643E">
            <w:pPr>
              <w:jc w:val="center"/>
              <w:rPr>
                <w:rFonts w:hint="default" w:ascii="Arial" w:hAnsi="Arial" w:eastAsia="宋体" w:cs="Arial"/>
                <w:i w:val="0"/>
                <w:iCs w:val="0"/>
                <w:color w:val="000000"/>
                <w:sz w:val="36"/>
                <w:szCs w:val="36"/>
                <w:u w:val="none"/>
              </w:rPr>
            </w:pPr>
          </w:p>
        </w:tc>
      </w:tr>
      <w:tr w14:paraId="190F2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5ABBF04">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4B3F57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71D4D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外派人员专项经费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998A43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F814B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8CE197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3115D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F29A34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FDD96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094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D5D5C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3A12BA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58432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0148D0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7D3A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7F89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D7EE1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DBD5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F155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63EF2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639E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96ED7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8F16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DEFF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01A4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15A13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25918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A8E66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15746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14C8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9C5F8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03428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F2D884">
            <w:pPr>
              <w:jc w:val="right"/>
              <w:rPr>
                <w:rFonts w:hint="default" w:ascii="Calibri" w:hAnsi="Calibri" w:eastAsia="宋体" w:cs="Calibri"/>
                <w:i w:val="0"/>
                <w:iCs w:val="0"/>
                <w:color w:val="000000"/>
                <w:sz w:val="22"/>
                <w:szCs w:val="22"/>
                <w:u w:val="none"/>
              </w:rPr>
            </w:pPr>
          </w:p>
        </w:tc>
      </w:tr>
      <w:tr w14:paraId="7154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B5743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61619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DBF1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9CCA4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2598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F033A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15321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04EFF8">
            <w:pPr>
              <w:jc w:val="right"/>
              <w:rPr>
                <w:rFonts w:hint="default" w:ascii="Calibri" w:hAnsi="Calibri" w:eastAsia="宋体" w:cs="Calibri"/>
                <w:i w:val="0"/>
                <w:iCs w:val="0"/>
                <w:color w:val="000000"/>
                <w:sz w:val="22"/>
                <w:szCs w:val="22"/>
                <w:u w:val="none"/>
              </w:rPr>
            </w:pPr>
          </w:p>
        </w:tc>
      </w:tr>
      <w:tr w14:paraId="1CC40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BE2E3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52E911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ED50ED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321F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04C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B54BB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463FD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增强开发区同省厅的联系，推动产业链发展.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3F92B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增强了与省厅联系，推动了工作开展。</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DDEBF3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F8A7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BC5AF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DE62E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帮助开发区在月度、季度、年度发展绩效专项考核排名进位.</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BD202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完成了预期目标。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103AF1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8C1D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292723">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6AFF1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提高开发区干部工作能力.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E5FD9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提高了干部工作能力。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4348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8D58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378D7C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四、年度绩效</w:t>
            </w:r>
            <w:r>
              <w:rPr>
                <w:rStyle w:val="25"/>
                <w:rFonts w:eastAsia="宋体"/>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E546C4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C692D9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21717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F1CB3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E87389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D45D2B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97D3A6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BF1CA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D6633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自评得分</w:t>
            </w:r>
          </w:p>
        </w:tc>
      </w:tr>
      <w:tr w14:paraId="65513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8CEBC2">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18F4B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333F6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DC1A0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21BD4A">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4047E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992E4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622B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404F9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r>
              <w:rPr>
                <w:rStyle w:val="25"/>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文字描述</w:t>
            </w:r>
            <w:r>
              <w:rPr>
                <w:rStyle w:val="25"/>
                <w:rFonts w:eastAsia="宋体"/>
                <w:lang w:val="en-US" w:eastAsia="zh-CN"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2C309B">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544694">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D62FAE">
            <w:pPr>
              <w:jc w:val="center"/>
              <w:rPr>
                <w:rFonts w:hint="eastAsia" w:ascii="宋体" w:hAnsi="宋体" w:eastAsia="宋体" w:cs="宋体"/>
                <w:i w:val="0"/>
                <w:iCs w:val="0"/>
                <w:color w:val="000000"/>
                <w:sz w:val="22"/>
                <w:szCs w:val="22"/>
                <w:u w:val="none"/>
              </w:rPr>
            </w:pPr>
          </w:p>
        </w:tc>
      </w:tr>
      <w:tr w14:paraId="0616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918B06">
            <w:pPr>
              <w:jc w:val="center"/>
              <w:rPr>
                <w:rFonts w:hint="eastAsia" w:ascii="宋体" w:hAnsi="宋体" w:eastAsia="宋体" w:cs="宋体"/>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909848E">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2DFC5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17584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借调期限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4E261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借调期限</w:t>
            </w:r>
            <w:r>
              <w:rPr>
                <w:rStyle w:val="25"/>
                <w:rFonts w:eastAsia="宋体"/>
                <w:lang w:val="en-US" w:eastAsia="zh-CN" w:bidi="ar"/>
              </w:rPr>
              <w:t>1</w:t>
            </w:r>
            <w:r>
              <w:rPr>
                <w:rFonts w:hint="eastAsia" w:ascii="宋体" w:hAnsi="宋体" w:eastAsia="宋体" w:cs="宋体"/>
                <w:i w:val="0"/>
                <w:iCs w:val="0"/>
                <w:color w:val="000000"/>
                <w:kern w:val="0"/>
                <w:sz w:val="22"/>
                <w:szCs w:val="22"/>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A311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AD28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E2F0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15E17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A381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66DED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8F5F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1A052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23BF5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DE79C0">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F2E03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22AFB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工作联系的效果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83F7D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效果符合预期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B8BE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2DA6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6BDF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6F07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BDEF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5A852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59A8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0B0B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A8C9DA">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114C2B">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E753D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0B243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46C3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按照工作计划完成全年工作任务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CF33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B9D7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B3AD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2315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71D6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481C0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0ABCE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5500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DF8E7B">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221C9E">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E733F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F9331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22D28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在财政批复的预算金额内完成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87A3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57AB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436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12BB4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01D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232B1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FA21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w:t>
            </w:r>
          </w:p>
        </w:tc>
      </w:tr>
      <w:tr w14:paraId="2A5DE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E4CA2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064723">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6CB13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228CB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进一步密切省厅与开发区联系，为考核产业发展的提供支持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06387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推动产业链发展，推动开发区高质量发展。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6B5F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E7D50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E54A3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D89AE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效果显著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08E1A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加强与省厅联系，提高干部工作能力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9FFB7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D3B1B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B134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51403E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3B5914">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8D04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45CB9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省厅满意度评价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42912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领导群众对借调人员的满意程度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2FF3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442F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39BC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DE12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5C4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4B727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009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1DF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A688A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FB7AFA">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4095F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BD72E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67A97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479F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A7FD3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87CA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33A71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7C245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71CE6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DA6D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8190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A91A01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D4FB5F">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5B3DA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64C4C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616D6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6488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2F31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4F12AE">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D85366">
            <w:pPr>
              <w:jc w:val="left"/>
              <w:rPr>
                <w:rFonts w:hint="default" w:ascii="Calibri" w:hAnsi="Calibri" w:eastAsia="宋体" w:cs="Calibri"/>
                <w:i w:val="0"/>
                <w:iCs w:val="0"/>
                <w:color w:val="000000"/>
                <w:sz w:val="22"/>
                <w:szCs w:val="22"/>
                <w:u w:val="none"/>
              </w:rPr>
            </w:pPr>
          </w:p>
        </w:tc>
      </w:tr>
      <w:tr w14:paraId="7FA0B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6806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2173C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孙妍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D61F1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15886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164B96D7">
      <w:pPr>
        <w:pStyle w:val="10"/>
        <w:widowControl/>
        <w:numPr>
          <w:ilvl w:val="0"/>
          <w:numId w:val="2"/>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工委办文秘科保密设备耗材专用经费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工委办文秘科保密设备耗材专用经费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4.998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4.998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确保了工委办文秘科保密设备正常运转</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推动了全区公文流转工作顺利进行，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0"/>
        <w:gridCol w:w="529"/>
        <w:gridCol w:w="660"/>
        <w:gridCol w:w="1005"/>
        <w:gridCol w:w="1793"/>
        <w:gridCol w:w="413"/>
        <w:gridCol w:w="384"/>
        <w:gridCol w:w="313"/>
        <w:gridCol w:w="757"/>
        <w:gridCol w:w="942"/>
        <w:gridCol w:w="610"/>
        <w:gridCol w:w="413"/>
      </w:tblGrid>
      <w:tr w14:paraId="6787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488D4D3B">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09C20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2D836BD">
            <w:pPr>
              <w:jc w:val="center"/>
              <w:rPr>
                <w:rFonts w:hint="default" w:ascii="Arial" w:hAnsi="Arial" w:eastAsia="宋体" w:cs="Arial"/>
                <w:i w:val="0"/>
                <w:iCs w:val="0"/>
                <w:color w:val="000000"/>
                <w:sz w:val="36"/>
                <w:szCs w:val="36"/>
                <w:u w:val="none"/>
              </w:rPr>
            </w:pPr>
          </w:p>
        </w:tc>
      </w:tr>
      <w:tr w14:paraId="4884E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15144FD">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C7E5B7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8FBE5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工委办文秘科保密设备耗材专用经费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89D8CD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260EB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6C6459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8F138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784AB1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625D7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08221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C61E3B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9C660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8E7E88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F55BFD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16D35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8C6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6282E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A674C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E047A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5E661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AD59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754988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B65F6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A973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C909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44992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2FCCB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2782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D70A8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B6B3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1013C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1F25B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4C35A7">
            <w:pPr>
              <w:jc w:val="right"/>
              <w:rPr>
                <w:rFonts w:hint="default" w:ascii="Calibri" w:hAnsi="Calibri" w:eastAsia="宋体" w:cs="Calibri"/>
                <w:i w:val="0"/>
                <w:iCs w:val="0"/>
                <w:color w:val="000000"/>
                <w:sz w:val="22"/>
                <w:szCs w:val="22"/>
                <w:u w:val="none"/>
              </w:rPr>
            </w:pPr>
          </w:p>
        </w:tc>
      </w:tr>
      <w:tr w14:paraId="63E92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DB2C1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D3BF0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5ACA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DEA1E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491E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F36BE0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C8B2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A741CF">
            <w:pPr>
              <w:jc w:val="right"/>
              <w:rPr>
                <w:rFonts w:hint="default" w:ascii="Calibri" w:hAnsi="Calibri" w:eastAsia="宋体" w:cs="Calibri"/>
                <w:i w:val="0"/>
                <w:iCs w:val="0"/>
                <w:color w:val="000000"/>
                <w:sz w:val="22"/>
                <w:szCs w:val="22"/>
                <w:u w:val="none"/>
              </w:rPr>
            </w:pPr>
          </w:p>
        </w:tc>
      </w:tr>
      <w:tr w14:paraId="08CCD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947D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90C57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F9BE3A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6A27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082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BAB1F3">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19A30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确保工委办文秘科保密设备正常运转</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8BA9C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保障了文秘科办公设备正常运转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D5B28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169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E4878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6DD9B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 推动全区公文流转正常有效运行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5FDA7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推动了全区公文流转工作顺利进行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1E5F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r>
      <w:tr w14:paraId="3EC5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0DCE5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DA50D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0C8EE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872DA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17427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53650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CB7F5B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9BC5C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5D6D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D9C5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C35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4FF0A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13FD7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5E172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8A8E9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D5F55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3C482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3CBE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EC0D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D17E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51995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A21D4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42E5A1">
            <w:pPr>
              <w:jc w:val="center"/>
              <w:rPr>
                <w:rFonts w:hint="default" w:ascii="Calibri" w:hAnsi="Calibri" w:eastAsia="宋体" w:cs="Calibri"/>
                <w:i w:val="0"/>
                <w:iCs w:val="0"/>
                <w:color w:val="000000"/>
                <w:sz w:val="22"/>
                <w:szCs w:val="22"/>
                <w:u w:val="none"/>
              </w:rPr>
            </w:pPr>
          </w:p>
        </w:tc>
      </w:tr>
      <w:tr w14:paraId="78E8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D5D93E1">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4DE41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8760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7D3F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涉密耗材数量满足率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BCFF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按照实际需要采购保证办公需要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F194F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C8A2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99EB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0CCD5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F450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984BB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B5C9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672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4E7DC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0E522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8F62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D97C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涉密耗材质量合格率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6BA5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采购耗材质量保证情况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BABC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C8D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4B5F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DF0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4D6A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5DD8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9A63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63FB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5DC9A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7500E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E908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FEE3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耗材采购及时性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AED5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按实际需求及时完成采购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0332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98FC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CBDC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E1AC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7D5E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EF54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8987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98D8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467FC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CF774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E45B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EDF8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048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在财政批复的预算金额内完成采购任务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EE4CE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5B3D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4C95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61B1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DA83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59A50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18D0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A6A0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5D01C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5D426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CC82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EDDD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为领导决策及工作落实提供文书支持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8497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落实上级工作要求需要依托文书支持，文件打印需要设备支持，耗材保证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19DE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0330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6C0E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05B2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6941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6621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D494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56F2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F18FE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5329E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2E3F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79E3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职工满意度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8A0A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职工对设备满意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4BF1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8A27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7709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9714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0EF1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669E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49A8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4DAF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929B6C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A97CD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3E0A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C2F64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2069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455DD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D9A3D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8090F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9795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3CF03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0EF6E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56784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2716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CD8E37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B805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4BDD4C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21ECA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A80C2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D42B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52887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71A301">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C230A7">
            <w:pPr>
              <w:jc w:val="left"/>
              <w:rPr>
                <w:rFonts w:hint="default" w:ascii="Calibri" w:hAnsi="Calibri" w:eastAsia="宋体" w:cs="Calibri"/>
                <w:i w:val="0"/>
                <w:iCs w:val="0"/>
                <w:color w:val="000000"/>
                <w:sz w:val="22"/>
                <w:szCs w:val="22"/>
                <w:u w:val="none"/>
              </w:rPr>
            </w:pPr>
          </w:p>
        </w:tc>
      </w:tr>
      <w:tr w14:paraId="09D1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C60D5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56942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30D9C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EABC4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3916188</w:t>
            </w:r>
          </w:p>
        </w:tc>
      </w:tr>
    </w:tbl>
    <w:p w14:paraId="6D69BB38">
      <w:pPr>
        <w:pStyle w:val="10"/>
        <w:widowControl/>
        <w:numPr>
          <w:ilvl w:val="0"/>
          <w:numId w:val="2"/>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工委办秘书科专项经费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工委办秘书科专项经费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党组织工作人员政治理论学习水平有效加强</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文秘工作人员履职水平有力提升；三是机关人员阅读资源有效丰富，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455"/>
        <w:gridCol w:w="554"/>
        <w:gridCol w:w="1005"/>
        <w:gridCol w:w="2619"/>
        <w:gridCol w:w="366"/>
        <w:gridCol w:w="376"/>
        <w:gridCol w:w="258"/>
        <w:gridCol w:w="545"/>
        <w:gridCol w:w="852"/>
        <w:gridCol w:w="516"/>
        <w:gridCol w:w="367"/>
      </w:tblGrid>
      <w:tr w14:paraId="2B11B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05AC46F">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438FB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AE555C5">
            <w:pPr>
              <w:jc w:val="center"/>
              <w:rPr>
                <w:rFonts w:hint="default" w:ascii="Arial" w:hAnsi="Arial" w:eastAsia="宋体" w:cs="Arial"/>
                <w:i w:val="0"/>
                <w:iCs w:val="0"/>
                <w:color w:val="000000"/>
                <w:sz w:val="36"/>
                <w:szCs w:val="36"/>
                <w:u w:val="none"/>
              </w:rPr>
            </w:pPr>
          </w:p>
        </w:tc>
      </w:tr>
      <w:tr w14:paraId="59825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A00D3E3">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D0C6B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60567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工委办秘书科专项经费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3B7236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9F1E8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7F34B8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4334E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CD9092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AC679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57EF2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0A39F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1FCC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57CE9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F4E9E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6003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3841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5F82F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0D25F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E731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8DC38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E815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30CC3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7A204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8E1562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FD7F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3F826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FDDAC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2F984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1E9B6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CB341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3EBDBE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700A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1F129E">
            <w:pPr>
              <w:jc w:val="right"/>
              <w:rPr>
                <w:rFonts w:hint="default" w:ascii="Calibri" w:hAnsi="Calibri" w:eastAsia="宋体" w:cs="Calibri"/>
                <w:i w:val="0"/>
                <w:iCs w:val="0"/>
                <w:color w:val="000000"/>
                <w:sz w:val="22"/>
                <w:szCs w:val="22"/>
                <w:u w:val="none"/>
              </w:rPr>
            </w:pPr>
          </w:p>
        </w:tc>
      </w:tr>
      <w:tr w14:paraId="40ED7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31BAC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7723F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6D95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1864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40EC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3C9007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707BD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7479DD">
            <w:pPr>
              <w:jc w:val="right"/>
              <w:rPr>
                <w:rFonts w:hint="default" w:ascii="Calibri" w:hAnsi="Calibri" w:eastAsia="宋体" w:cs="Calibri"/>
                <w:i w:val="0"/>
                <w:iCs w:val="0"/>
                <w:color w:val="000000"/>
                <w:sz w:val="22"/>
                <w:szCs w:val="22"/>
                <w:u w:val="none"/>
              </w:rPr>
            </w:pPr>
          </w:p>
        </w:tc>
      </w:tr>
      <w:tr w14:paraId="1EBA5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1F21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2A0989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6CC67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D0EAA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1A7D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EAB4F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D9EBD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推动党组织工作人员及时掌握国家方针政策，掌握理论动态，强化政治理论武装，提高业务能力。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214A0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党组织工作人员政治理论学习水平有效加强</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DF00B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A74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3B8E8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914E6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提高机关文秘工作人员的履职能力和水平，有力推动全区文秘工作深入开展；进一步规范文秘工作中的公文流转流程，提升公文流转规范化水平和机关效能。</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19FF1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文秘工作人员履职水平有力提升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5981B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7BA5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CAAD15">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6A6BE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营造书香机关的良好氛围，丰富阅读资源，搭建学习平台，激发干部职工读书热情，打造书香机关，提升干部综合素养。</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85B6C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机关人员阅读资源有效丰富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3B94D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553F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83EA09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FD90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60CE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FE884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B72BD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2B72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9F3930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2F6B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C774D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9170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15D85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9427C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4310A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A29D0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D6724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09052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0EED1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CCBA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C68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5FD41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C2EC70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2D8FA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50342B">
            <w:pPr>
              <w:jc w:val="center"/>
              <w:rPr>
                <w:rFonts w:hint="default" w:ascii="Calibri" w:hAnsi="Calibri" w:eastAsia="宋体" w:cs="Calibri"/>
                <w:i w:val="0"/>
                <w:iCs w:val="0"/>
                <w:color w:val="000000"/>
                <w:sz w:val="22"/>
                <w:szCs w:val="22"/>
                <w:u w:val="none"/>
              </w:rPr>
            </w:pPr>
          </w:p>
        </w:tc>
      </w:tr>
      <w:tr w14:paraId="4FDFF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EA593C3">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2C5B70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859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1059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机关阅览室建设完成率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75D0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加强图书室阅览室建设，设施配置齐全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26C59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ED74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A27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88AA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DFAF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CFC0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4D38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r>
      <w:tr w14:paraId="6ECAA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E5166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B8302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A115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B6B4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报刊定阅完成率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DE14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完成《中办通讯》《秘书工作》《党史博览》等报刊资料。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0313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5B74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1348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0993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DEB3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08CB8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7C0F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9409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F4CBA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94AF2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8425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8EF9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文秘人员培训次数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2263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对全区文秘系统人员开展培训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930C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0D9A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6704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12B5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11D8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4D013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EDC46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D56F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080CE8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1A0F7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AC43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F37F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档案整理完成率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F065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完成工委办公室档案文书整理工作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F7DD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67D23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7F25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00C5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6C65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6357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FD0C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4551A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DAA863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8D0E8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8051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455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信息人员培训次数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F8D3A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对全区信息员进行培训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5F79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64E6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41C0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DABB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721F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DF12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16D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06812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93C03D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A9C50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A307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6349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DC8A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人员培训、阅览室建设及报刊订阅各项工作达标情况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9393D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D3C4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B441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CD65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3070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3A08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C2D2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76E2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E611D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9AF5E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258F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33D9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A43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按计划完成人员培训、报刊定阅等各项工作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F240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9EC7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13F6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3A3A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C055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61EC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BCD4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1FA5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54ADE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A345E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99DA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F82D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465E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在财政批复的预算金额内完成订阅任务。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C2DD7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2DF2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1CE1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02B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C28B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4712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7CF3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3B6F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40BB6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7107F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46E5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1289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提升党委办公室工作水平，服务开发区社会发展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8264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打造书香机关，提升党委办公室系统文秘人员综合素质；强化全区各级党组织政治理论武装；提升全区信息员综合素质，推动开发区高质量发展。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487A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6B2D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28E72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8010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5ACF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党委办公室工作水平有效提升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2045F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8D5B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357AA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09A03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5EBF0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8520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D9571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2169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领导职工对工作满意及认可程度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89B4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D1BC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2795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F33D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A6C1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C90C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96E66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EE44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36F4D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B2895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1AE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C6BC2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BB07D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08F9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9F47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A8B90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9DECC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4153B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70573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160D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8947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83AAA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49EF6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21B69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7E0C4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E3DABB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DBE2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7EA8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9671AC">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1711B9">
            <w:pPr>
              <w:jc w:val="left"/>
              <w:rPr>
                <w:rFonts w:hint="default" w:ascii="Calibri" w:hAnsi="Calibri" w:eastAsia="宋体" w:cs="Calibri"/>
                <w:i w:val="0"/>
                <w:iCs w:val="0"/>
                <w:color w:val="000000"/>
                <w:sz w:val="22"/>
                <w:szCs w:val="22"/>
                <w:u w:val="none"/>
              </w:rPr>
            </w:pPr>
          </w:p>
        </w:tc>
      </w:tr>
      <w:tr w14:paraId="35B4E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6431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D13F5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林弋循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DBEE2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EF602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3926433</w:t>
            </w:r>
          </w:p>
        </w:tc>
      </w:tr>
    </w:tbl>
    <w:p w14:paraId="201323DD">
      <w:pPr>
        <w:pStyle w:val="10"/>
        <w:widowControl/>
        <w:numPr>
          <w:ilvl w:val="0"/>
          <w:numId w:val="2"/>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工委值班室专项经费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工委值班室专项经费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1.9925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1.9925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满足值班人员工作需要</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是保障了工委值班工作正常运行，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4"/>
        <w:gridCol w:w="565"/>
        <w:gridCol w:w="710"/>
        <w:gridCol w:w="1039"/>
        <w:gridCol w:w="1149"/>
        <w:gridCol w:w="436"/>
        <w:gridCol w:w="450"/>
        <w:gridCol w:w="278"/>
        <w:gridCol w:w="579"/>
        <w:gridCol w:w="1478"/>
        <w:gridCol w:w="655"/>
        <w:gridCol w:w="436"/>
      </w:tblGrid>
      <w:tr w14:paraId="56A0F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2AE5D23">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C7E5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DB485D0">
            <w:pPr>
              <w:jc w:val="center"/>
              <w:rPr>
                <w:rFonts w:hint="default" w:ascii="Arial" w:hAnsi="Arial" w:eastAsia="宋体" w:cs="Arial"/>
                <w:i w:val="0"/>
                <w:iCs w:val="0"/>
                <w:color w:val="000000"/>
                <w:sz w:val="36"/>
                <w:szCs w:val="36"/>
                <w:u w:val="none"/>
              </w:rPr>
            </w:pPr>
          </w:p>
        </w:tc>
      </w:tr>
      <w:tr w14:paraId="19C0A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1C99939">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239B90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E9691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工委值班室专项经费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09589F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3535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D36AAC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12FA0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F06DEE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3B489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83AD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DA33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B6D13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78375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0D43E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8982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C13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BAF88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73328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72423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233B0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5C65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1FF8A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4530A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AF83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0E1F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171DD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155D5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64C6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6DF7F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A463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372B53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51117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FE2B95">
            <w:pPr>
              <w:jc w:val="right"/>
              <w:rPr>
                <w:rFonts w:hint="default" w:ascii="Calibri" w:hAnsi="Calibri" w:eastAsia="宋体" w:cs="Calibri"/>
                <w:i w:val="0"/>
                <w:iCs w:val="0"/>
                <w:color w:val="000000"/>
                <w:sz w:val="22"/>
                <w:szCs w:val="22"/>
                <w:u w:val="none"/>
              </w:rPr>
            </w:pPr>
          </w:p>
        </w:tc>
      </w:tr>
      <w:tr w14:paraId="33458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AB3E0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F66A9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C178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FB308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D545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30556A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4D07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66857C">
            <w:pPr>
              <w:jc w:val="right"/>
              <w:rPr>
                <w:rFonts w:hint="default" w:ascii="Calibri" w:hAnsi="Calibri" w:eastAsia="宋体" w:cs="Calibri"/>
                <w:i w:val="0"/>
                <w:iCs w:val="0"/>
                <w:color w:val="000000"/>
                <w:sz w:val="22"/>
                <w:szCs w:val="22"/>
                <w:u w:val="none"/>
              </w:rPr>
            </w:pPr>
          </w:p>
        </w:tc>
      </w:tr>
      <w:tr w14:paraId="20A69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54F2D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548224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5D9CB3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3B4B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6348F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EF6A9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6A660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满足值班室值班人员需要。</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EEDA8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满足值班人员工作需要</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9818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DC7D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B7385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05ED2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保障工委值班工作正常运行。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64259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保障了工委值班工作正常运行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D7CC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FD0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A56CBD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395A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2C72F0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E509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4DF5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9183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0F3B03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7C284C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9CE0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0EBFA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7D2D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398972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4D70ED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3FE06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BDC10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43AD0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F1C8B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F4F6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7DFB0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FA8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ABE80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B4465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970EEF">
            <w:pPr>
              <w:jc w:val="center"/>
              <w:rPr>
                <w:rFonts w:hint="default" w:ascii="Calibri" w:hAnsi="Calibri" w:eastAsia="宋体" w:cs="Calibri"/>
                <w:i w:val="0"/>
                <w:iCs w:val="0"/>
                <w:color w:val="000000"/>
                <w:sz w:val="22"/>
                <w:szCs w:val="22"/>
                <w:u w:val="none"/>
              </w:rPr>
            </w:pPr>
          </w:p>
        </w:tc>
      </w:tr>
      <w:tr w14:paraId="48841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B72A5F">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2F77AA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C7F6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261B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采购用品数量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9EFD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采购值班室床品、办公用品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DDC8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91C6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0831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F20D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8C4B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37F5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BAC8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FA68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EB233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52C84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665A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480F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508A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符合实际工作需要，保障完成日常工作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69F2E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145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22CD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6FD6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A793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88CC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D27D6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D72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1D1E86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F3540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EA3C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F2F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51EA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及时采购，满足办公需要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EBE8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E692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2D3B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B5F7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1AAD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0FD6B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E333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17AC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E0323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AB2DE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D839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9440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45DA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按预算核定金额采购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84036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7400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5392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6384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C28B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7CFD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655E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C26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6CF19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E7ACE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EB8F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5E7C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保障值班工作，促进社会和谐稳定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0B57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值班工作顺利进行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0D50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BF5A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D1A54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E0D6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A43B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提升了值班人员工作环境，保障了值班工作正常运行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1B1A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1CF2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A82D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DAC448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0B550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1D89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12AC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7C1A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工作人员对采购产品的满意度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1D39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95DB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2C25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CE56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9066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50C19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0BB37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4591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26688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7F369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18A8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4EDC9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AAE76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2FE6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B4949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6A20E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8FEFF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6675D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1586D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06C1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D5B8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2E208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72DAC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93271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3427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3EE4E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B83CC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0A1D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0DF188">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FE18A9">
            <w:pPr>
              <w:jc w:val="left"/>
              <w:rPr>
                <w:rFonts w:hint="default" w:ascii="Calibri" w:hAnsi="Calibri" w:eastAsia="宋体" w:cs="Calibri"/>
                <w:i w:val="0"/>
                <w:iCs w:val="0"/>
                <w:color w:val="000000"/>
                <w:sz w:val="22"/>
                <w:szCs w:val="22"/>
                <w:u w:val="none"/>
              </w:rPr>
            </w:pPr>
          </w:p>
        </w:tc>
      </w:tr>
      <w:tr w14:paraId="13E8E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2821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D1D75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DD003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A4D75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6F01C7DB">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5）</w:t>
      </w:r>
      <w:r>
        <w:rPr>
          <w:rFonts w:hint="eastAsia" w:ascii="Times New Roman" w:hAnsi="Times New Roman" w:eastAsia="仿宋_GB2312"/>
          <w:kern w:val="2"/>
          <w:sz w:val="32"/>
          <w:szCs w:val="32"/>
          <w:lang w:val="zh-CN"/>
        </w:rPr>
        <w:t>督查室专项经费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督查室专项经费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2.6529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2.6529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督查工作有序开展，督办专员的专业技能和意识得到提高</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是为上级组织的外出暗访检查工作做好后勤保障工作，</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543"/>
        <w:gridCol w:w="679"/>
        <w:gridCol w:w="1143"/>
        <w:gridCol w:w="1091"/>
        <w:gridCol w:w="422"/>
        <w:gridCol w:w="426"/>
        <w:gridCol w:w="283"/>
        <w:gridCol w:w="556"/>
        <w:gridCol w:w="1606"/>
        <w:gridCol w:w="629"/>
        <w:gridCol w:w="423"/>
      </w:tblGrid>
      <w:tr w14:paraId="085F1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F64554E">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3487C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6F89C8AB">
            <w:pPr>
              <w:jc w:val="center"/>
              <w:rPr>
                <w:rFonts w:hint="default" w:ascii="Arial" w:hAnsi="Arial" w:eastAsia="宋体" w:cs="Arial"/>
                <w:i w:val="0"/>
                <w:iCs w:val="0"/>
                <w:color w:val="000000"/>
                <w:sz w:val="36"/>
                <w:szCs w:val="36"/>
                <w:u w:val="none"/>
              </w:rPr>
            </w:pPr>
          </w:p>
        </w:tc>
      </w:tr>
      <w:tr w14:paraId="0437C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4EDC086">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EDF8A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CD748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督查室专项经费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112BD0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622128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D1A1A0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1CF07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708CE0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99E3F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7694B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B5D5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C5655B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BCE2D2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38EBD4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6B6D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A3B1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60716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A125A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1DB6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F223E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83C7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4050B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33A8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865F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7FFC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8DC2A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0668D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EC66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F2B24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D9B52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43F613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CD74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B5609C">
            <w:pPr>
              <w:jc w:val="right"/>
              <w:rPr>
                <w:rFonts w:hint="default" w:ascii="Calibri" w:hAnsi="Calibri" w:eastAsia="宋体" w:cs="Calibri"/>
                <w:i w:val="0"/>
                <w:iCs w:val="0"/>
                <w:color w:val="000000"/>
                <w:sz w:val="22"/>
                <w:szCs w:val="22"/>
                <w:u w:val="none"/>
              </w:rPr>
            </w:pPr>
          </w:p>
        </w:tc>
      </w:tr>
      <w:tr w14:paraId="6DC47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914C0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DD22B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1D81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E1601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21CE5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4BED7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F3B5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54037B">
            <w:pPr>
              <w:jc w:val="right"/>
              <w:rPr>
                <w:rFonts w:hint="default" w:ascii="Calibri" w:hAnsi="Calibri" w:eastAsia="宋体" w:cs="Calibri"/>
                <w:i w:val="0"/>
                <w:iCs w:val="0"/>
                <w:color w:val="000000"/>
                <w:sz w:val="22"/>
                <w:szCs w:val="22"/>
                <w:u w:val="none"/>
              </w:rPr>
            </w:pPr>
          </w:p>
        </w:tc>
      </w:tr>
      <w:tr w14:paraId="43801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E1D8B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2F12A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7889D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16E39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A173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26E39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2054A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提高各单位督办专员专业技能和意识，有利于各单位督查工作的开展。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9429C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督查工作有序开展，督办专员的专业技能和意识得到提高</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83F8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ADD3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C0FEF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85626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为督办专员参加上级组织的外出暗访检查工作做好保障。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38661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为上级组织的外出暗访检查工作做好后勤保障工作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97BD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98.00</w:t>
            </w:r>
          </w:p>
        </w:tc>
      </w:tr>
      <w:tr w14:paraId="0E8EC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3FAAAB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9B8FB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1125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FBDC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4E88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4411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3D811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72FF7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3179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2ACC5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12D9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4F58A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787EE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025DA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986B89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3763F6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FFC14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ACC1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16B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CFA0E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87739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06BC4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F7943E">
            <w:pPr>
              <w:jc w:val="center"/>
              <w:rPr>
                <w:rFonts w:hint="default" w:ascii="Calibri" w:hAnsi="Calibri" w:eastAsia="宋体" w:cs="Calibri"/>
                <w:i w:val="0"/>
                <w:iCs w:val="0"/>
                <w:color w:val="000000"/>
                <w:sz w:val="22"/>
                <w:szCs w:val="22"/>
                <w:u w:val="none"/>
              </w:rPr>
            </w:pPr>
          </w:p>
        </w:tc>
      </w:tr>
      <w:tr w14:paraId="13BD1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9BFD6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7B5BE0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A72A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3930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交叉检查数量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A400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参加市级交叉检查数量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BF48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2652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EAB4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378E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1911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D483E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2B8EB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1704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AC75C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3AD78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CEAE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2E39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参加培训人次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7365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参加培训人次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B4F7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4825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47EE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7C7D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191A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8F24A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3CD4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781A6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3F95E1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78D95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B99A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5C71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举办培训次数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86BC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督查人员培训次数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DF51E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6681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D933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97A6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2052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2F2F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D4832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6827E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88BE1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D2726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5A4B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F9F9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督查专员培训任务完成率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404D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培训考核通过率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8712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1D6C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FFDA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C73A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1B62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EDE7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D423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2366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D80E1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07DE6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1AE1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7043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交叉检查完成率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B28E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实际参加检查数量占计划检查量的比例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7495A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9F86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9A73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09A1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2692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2C6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2994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34674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2E340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BF39C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7D80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4F4B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培训活动完成及时性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B632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按时举办培训活动占总培训数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3F59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64A9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DBCB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B76E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0F0B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9E4A2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3D83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128C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71E71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16BFA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3799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3A97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D162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按财政批复预算形成支出占预算金额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ADDA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FDC3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A772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E653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D252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148F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3E96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5192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E530B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9AC58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7E0F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2BE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提升各部门落实成效，提升社会服务水平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2D60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各部门督办落实反馈情况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11B68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3D25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81699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5A0D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9F18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督办落实情况良好，各部门落实成效和社会服务水平得到提升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880F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E24F1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28B5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5F6FE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C8680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5193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485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督查专员满意度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4AF3C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督查专员对培训及检查工作满意程度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E8A8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DCCA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5ACD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E40B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B0E5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D591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A1A1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9A9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1FE50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A91CD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8917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56B2D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31B77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CCE5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14290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FAB98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1C2AE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7DA9C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AD605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F1BC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3EA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4EC4D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C7586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94712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29569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1D9EC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145D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6195D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02A5A9">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D67870">
            <w:pPr>
              <w:jc w:val="left"/>
              <w:rPr>
                <w:rFonts w:hint="default" w:ascii="Calibri" w:hAnsi="Calibri" w:eastAsia="宋体" w:cs="Calibri"/>
                <w:i w:val="0"/>
                <w:iCs w:val="0"/>
                <w:color w:val="000000"/>
                <w:sz w:val="22"/>
                <w:szCs w:val="22"/>
                <w:u w:val="none"/>
              </w:rPr>
            </w:pPr>
          </w:p>
        </w:tc>
      </w:tr>
      <w:tr w14:paraId="259CC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8843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58A22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温雅麟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0BFC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5E5BD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3926408</w:t>
            </w:r>
          </w:p>
        </w:tc>
      </w:tr>
    </w:tbl>
    <w:p w14:paraId="42660160">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6）</w:t>
      </w:r>
      <w:r>
        <w:rPr>
          <w:rFonts w:hint="eastAsia" w:ascii="Times New Roman" w:hAnsi="Times New Roman" w:eastAsia="仿宋_GB2312"/>
          <w:kern w:val="2"/>
          <w:sz w:val="32"/>
          <w:szCs w:val="32"/>
          <w:lang w:val="zh-CN"/>
        </w:rPr>
        <w:t>党的二十大宣传经费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党的二十大宣传经费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9.909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9.909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机关干部理论水平得到提升党的二十大精神领会更加深入</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是提高了分包企业员工、社区人员对党的二十大精神的理解，提升党的形象，</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4"/>
        <w:gridCol w:w="580"/>
        <w:gridCol w:w="732"/>
        <w:gridCol w:w="904"/>
        <w:gridCol w:w="1190"/>
        <w:gridCol w:w="445"/>
        <w:gridCol w:w="445"/>
        <w:gridCol w:w="303"/>
        <w:gridCol w:w="674"/>
        <w:gridCol w:w="1362"/>
        <w:gridCol w:w="674"/>
        <w:gridCol w:w="446"/>
      </w:tblGrid>
      <w:tr w14:paraId="6A0E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242620B">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4A52F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1E9C5671">
            <w:pPr>
              <w:jc w:val="center"/>
              <w:rPr>
                <w:rFonts w:hint="default" w:ascii="Arial" w:hAnsi="Arial" w:eastAsia="宋体" w:cs="Arial"/>
                <w:i w:val="0"/>
                <w:iCs w:val="0"/>
                <w:color w:val="000000"/>
                <w:sz w:val="36"/>
                <w:szCs w:val="36"/>
                <w:u w:val="none"/>
              </w:rPr>
            </w:pPr>
          </w:p>
        </w:tc>
      </w:tr>
      <w:tr w14:paraId="087C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nil"/>
              <w:left w:val="nil"/>
              <w:bottom w:val="nil"/>
              <w:right w:val="nil"/>
            </w:tcBorders>
            <w:shd w:val="clear" w:color="auto" w:fill="auto"/>
            <w:noWrap/>
            <w:vAlign w:val="top"/>
          </w:tcPr>
          <w:p w14:paraId="189EC9E4">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nil"/>
              <w:left w:val="nil"/>
              <w:bottom w:val="nil"/>
              <w:right w:val="nil"/>
            </w:tcBorders>
            <w:shd w:val="clear" w:color="auto" w:fill="auto"/>
            <w:noWrap/>
            <w:vAlign w:val="top"/>
          </w:tcPr>
          <w:p w14:paraId="640351C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B0C4DE" w:sz="4" w:space="0"/>
              <w:bottom w:val="nil"/>
              <w:right w:val="single" w:color="B0C4DE" w:sz="4" w:space="0"/>
            </w:tcBorders>
            <w:shd w:val="clear" w:color="auto" w:fill="auto"/>
            <w:noWrap/>
            <w:vAlign w:val="top"/>
          </w:tcPr>
          <w:p w14:paraId="6C0C7A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党的二十大宣传经费</w:t>
            </w:r>
          </w:p>
        </w:tc>
        <w:tc>
          <w:tcPr>
            <w:tcW w:w="0" w:type="auto"/>
            <w:tcBorders>
              <w:top w:val="nil"/>
              <w:left w:val="nil"/>
              <w:bottom w:val="nil"/>
              <w:right w:val="nil"/>
            </w:tcBorders>
            <w:shd w:val="clear" w:color="auto" w:fill="auto"/>
            <w:noWrap/>
            <w:vAlign w:val="top"/>
          </w:tcPr>
          <w:p w14:paraId="7F5AC59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nil"/>
              <w:left w:val="nil"/>
              <w:bottom w:val="nil"/>
              <w:right w:val="nil"/>
            </w:tcBorders>
            <w:shd w:val="clear" w:color="auto" w:fill="auto"/>
            <w:noWrap/>
            <w:vAlign w:val="top"/>
          </w:tcPr>
          <w:p w14:paraId="2A926D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nil"/>
              <w:left w:val="nil"/>
              <w:bottom w:val="nil"/>
              <w:right w:val="single" w:color="B0C4DE" w:sz="4" w:space="0"/>
            </w:tcBorders>
            <w:shd w:val="clear" w:color="auto" w:fill="auto"/>
            <w:noWrap/>
            <w:vAlign w:val="top"/>
          </w:tcPr>
          <w:p w14:paraId="2150E3B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B0C4DE" w:sz="4" w:space="0"/>
              <w:bottom w:val="nil"/>
              <w:right w:val="single" w:color="B0C4DE" w:sz="4" w:space="0"/>
            </w:tcBorders>
            <w:shd w:val="clear" w:color="auto" w:fill="auto"/>
            <w:noWrap/>
            <w:vAlign w:val="top"/>
          </w:tcPr>
          <w:p w14:paraId="48F98C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nil"/>
              <w:left w:val="nil"/>
              <w:bottom w:val="nil"/>
              <w:right w:val="nil"/>
            </w:tcBorders>
            <w:shd w:val="clear" w:color="auto" w:fill="auto"/>
            <w:noWrap/>
            <w:vAlign w:val="top"/>
          </w:tcPr>
          <w:p w14:paraId="75D9513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B0C4DE" w:sz="4" w:space="0"/>
              <w:bottom w:val="nil"/>
              <w:right w:val="single" w:color="B0C4DE" w:sz="4" w:space="0"/>
            </w:tcBorders>
            <w:shd w:val="clear" w:color="auto" w:fill="auto"/>
            <w:noWrap/>
            <w:vAlign w:val="top"/>
          </w:tcPr>
          <w:p w14:paraId="4385F2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936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B5A8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3722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C36B3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353C8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9A5BE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8201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1476B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9D9F2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31D36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B0B98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E00D4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E7B53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23766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8517C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BF14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1F1B9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75D46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91E58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E05D1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F49F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93D87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7F2C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4FB717">
            <w:pPr>
              <w:jc w:val="right"/>
              <w:rPr>
                <w:rFonts w:hint="default" w:ascii="Calibri" w:hAnsi="Calibri" w:eastAsia="宋体" w:cs="Calibri"/>
                <w:i w:val="0"/>
                <w:iCs w:val="0"/>
                <w:color w:val="000000"/>
                <w:sz w:val="22"/>
                <w:szCs w:val="22"/>
                <w:u w:val="none"/>
              </w:rPr>
            </w:pPr>
          </w:p>
        </w:tc>
      </w:tr>
      <w:tr w14:paraId="4A70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9D0BE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BA6F2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9594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C29C0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2A2B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6BE5C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10D3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7833C9">
            <w:pPr>
              <w:jc w:val="right"/>
              <w:rPr>
                <w:rFonts w:hint="default" w:ascii="Calibri" w:hAnsi="Calibri" w:eastAsia="宋体" w:cs="Calibri"/>
                <w:i w:val="0"/>
                <w:iCs w:val="0"/>
                <w:color w:val="000000"/>
                <w:sz w:val="22"/>
                <w:szCs w:val="22"/>
                <w:u w:val="none"/>
              </w:rPr>
            </w:pPr>
          </w:p>
        </w:tc>
      </w:tr>
      <w:tr w14:paraId="22B3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2E5249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F37EAE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D70D73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45C3E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1B6E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B1D24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C3B6E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使机关干部理论水平进一步提升党的二十大精神领会更加深入</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39F43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机关干部理论水平得到提升党的二十大精神领会更加深入。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67FB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7E006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49688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EF38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使分包社区、企业员工对党的二十大精神有更深刻的领会，入脑入心</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1422A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提高了分包企业员工、社区人员对党的二十大精神的理解，提升党的形象。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F409D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74BAC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1E81FD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AB1B94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4C34C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CEBD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75A1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43F1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F157E2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33D295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5776B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50DA51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72105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9B991C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BA876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B5CF7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77194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6F755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1AC90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C587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701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064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035B6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133EF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54AACC">
            <w:pPr>
              <w:jc w:val="center"/>
              <w:rPr>
                <w:rFonts w:hint="default" w:ascii="Calibri" w:hAnsi="Calibri" w:eastAsia="宋体" w:cs="Calibri"/>
                <w:i w:val="0"/>
                <w:iCs w:val="0"/>
                <w:color w:val="000000"/>
                <w:sz w:val="22"/>
                <w:szCs w:val="22"/>
                <w:u w:val="none"/>
              </w:rPr>
            </w:pPr>
          </w:p>
        </w:tc>
      </w:tr>
      <w:tr w14:paraId="34661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B69A6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A0B01E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F95C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B250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组织宣讲次数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BF45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党的二十大精神宣讲次数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F434A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5AEF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BFCB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5C0A9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C63F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5B9B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56B0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EF4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C29C7B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DCAC6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AB9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6690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445E3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参加培训人员考核合格率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74B1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9687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7E2A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9512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92C5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F354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46F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DC93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A5880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0E269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24B9C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2826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宣讲及时性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32DA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宣讲及时，将党的二十大精神宣传到位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C1C7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0427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637A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8C7A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4F17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F08D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AC5B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0BD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A3561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A2EA6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8C8E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27B8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FE3C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人均培训成本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1F3D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44BC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3C8B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D756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B925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120元/人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C50B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2A2C6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ED86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4C5DA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87DBF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0660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E56F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以政治引领，提高宣传效果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3849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通过宣传，进一步提高全员的理论水平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6AD4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67B5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DED55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CD4D1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有效提高理论水平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5C8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提高了广大党员干部对党的二十大精神的理解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4BC7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0290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3ACDC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169F1D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9DA22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635F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293F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3425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机关干部、社区和企业对宣讲满意度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2CBF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1344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00C6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2DB5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7870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0660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8C8B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188F9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3181F2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08826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23E2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FEB98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B39A0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B929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56255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AB582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33396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825BF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01106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46330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3F6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ACE2D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10A66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6839CA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21152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99111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7010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2F8DC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651CCB">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302209">
            <w:pPr>
              <w:jc w:val="left"/>
              <w:rPr>
                <w:rFonts w:hint="default" w:ascii="Calibri" w:hAnsi="Calibri" w:eastAsia="宋体" w:cs="Calibri"/>
                <w:i w:val="0"/>
                <w:iCs w:val="0"/>
                <w:color w:val="000000"/>
                <w:sz w:val="22"/>
                <w:szCs w:val="22"/>
                <w:u w:val="none"/>
              </w:rPr>
            </w:pPr>
          </w:p>
        </w:tc>
      </w:tr>
      <w:tr w14:paraId="4EC88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20F6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3AEA5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9C88F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31BA5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7C46B2F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7）</w:t>
      </w:r>
      <w:r>
        <w:rPr>
          <w:rFonts w:hint="eastAsia" w:ascii="Times New Roman" w:hAnsi="Times New Roman" w:eastAsia="仿宋_GB2312"/>
          <w:kern w:val="2"/>
          <w:sz w:val="32"/>
          <w:szCs w:val="32"/>
          <w:lang w:val="zh-CN"/>
        </w:rPr>
        <w:t>国安办专项经费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国安办专项经费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0.9986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0.9986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切实增强了公民的国家安全意识和防范能力</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是切实扩大了国家安全教育的覆盖面和影响力；三是推动了国家安全走深走实，</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55C5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CE05414">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F1B9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0D86AFD">
            <w:pPr>
              <w:jc w:val="center"/>
              <w:rPr>
                <w:rFonts w:hint="default" w:ascii="Arial" w:hAnsi="Arial" w:eastAsia="宋体" w:cs="Arial"/>
                <w:i w:val="0"/>
                <w:iCs w:val="0"/>
                <w:color w:val="000000"/>
                <w:sz w:val="36"/>
                <w:szCs w:val="36"/>
                <w:u w:val="none"/>
              </w:rPr>
            </w:pPr>
          </w:p>
        </w:tc>
      </w:tr>
      <w:tr w14:paraId="1F5BA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E737797">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B1A87D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415D5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国安办专项经费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C7AE39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622AC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F613AE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295A6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CBA8CC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15D31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7AD6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4AF8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D097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0A930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09CCAD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096F9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8C4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48A22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8B62A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7425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8E1B4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0A674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1A65B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25060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3F0B2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F9E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217F4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260F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B046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B54B6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5BDE9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E2F02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B14215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BCCA8DB">
            <w:pPr>
              <w:jc w:val="right"/>
              <w:rPr>
                <w:rFonts w:hint="default" w:ascii="Calibri" w:hAnsi="Calibri" w:eastAsia="宋体" w:cs="Calibri"/>
                <w:i w:val="0"/>
                <w:iCs w:val="0"/>
                <w:color w:val="000000"/>
                <w:sz w:val="22"/>
                <w:szCs w:val="22"/>
                <w:u w:val="none"/>
              </w:rPr>
            </w:pPr>
          </w:p>
        </w:tc>
      </w:tr>
      <w:tr w14:paraId="25F80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382864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E7FB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5F14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31DE1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04F2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FCECB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A84D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C6B70C">
            <w:pPr>
              <w:jc w:val="right"/>
              <w:rPr>
                <w:rFonts w:hint="default" w:ascii="Calibri" w:hAnsi="Calibri" w:eastAsia="宋体" w:cs="Calibri"/>
                <w:i w:val="0"/>
                <w:iCs w:val="0"/>
                <w:color w:val="000000"/>
                <w:sz w:val="22"/>
                <w:szCs w:val="22"/>
                <w:u w:val="none"/>
              </w:rPr>
            </w:pPr>
          </w:p>
        </w:tc>
      </w:tr>
      <w:tr w14:paraId="4312F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613FE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AC85EC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3D396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D773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FD3D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3C9DC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4BB34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加大国家安全宣传教育力度，进一步增强国家安全意识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3B9FA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切实增强了公民的国家安全意识和防范能力。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E1B41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4BD9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CC05C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A0123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扩大国家安全宣传教育覆盖面，提升国家安全教育的影响力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9E5B8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切实扩大了国家安全教育的覆盖面和影响力。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E5835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F2E9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30B71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29E76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提升干部队伍的国家安全意识，推动国家安全工作的深入开展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68E86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推动了国家安全走深走实。</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574F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6B1D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0F486B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0590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8C2D6B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714F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F437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44773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D65BA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DCEEC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7A46D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0827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E56B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45E57E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0717E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6B0C3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4FE51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4A2036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847F4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9211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E9EB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4886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18DE0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84D5F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B3E86C">
            <w:pPr>
              <w:jc w:val="center"/>
              <w:rPr>
                <w:rFonts w:hint="default" w:ascii="Calibri" w:hAnsi="Calibri" w:eastAsia="宋体" w:cs="Calibri"/>
                <w:i w:val="0"/>
                <w:iCs w:val="0"/>
                <w:color w:val="000000"/>
                <w:sz w:val="22"/>
                <w:szCs w:val="22"/>
                <w:u w:val="none"/>
              </w:rPr>
            </w:pPr>
          </w:p>
        </w:tc>
      </w:tr>
      <w:tr w14:paraId="0FC93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E39701">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3D8FF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5341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0C45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102B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DC800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BC28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D0131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462B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0629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67E9A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8BA5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4621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36907E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F0836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DEFD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5242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3269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D709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9A16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64BC7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B8D7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68FD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663D9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73F0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B093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3D8E2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06298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5A5E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38A6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8B25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9596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3132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C6072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F8D9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833B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6E5C6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B3D9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448A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5E1AA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05A83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FD75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F6BC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1DC2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4C26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B688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413A7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12A7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208B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6CE9A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9973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11A2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9937D3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59677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27FF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4BC5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20DA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A970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F6C3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F1D27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7C2E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F4E2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D8D19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FB4A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265F4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91BD7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2B7DE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355E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CDB8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C64C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A7D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CFC0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04A52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5D93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5A50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9355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F99A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3098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CBCE7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3C2BA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B357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51367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539D5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30281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55739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FDC02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A5578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16A6A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56EEF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357B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B37D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F08B8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725E3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912AD9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048D8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820C4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CE97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1365B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0626F4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3626F6">
            <w:pPr>
              <w:jc w:val="left"/>
              <w:rPr>
                <w:rFonts w:hint="default" w:ascii="Calibri" w:hAnsi="Calibri" w:eastAsia="宋体" w:cs="Calibri"/>
                <w:i w:val="0"/>
                <w:iCs w:val="0"/>
                <w:color w:val="000000"/>
                <w:sz w:val="22"/>
                <w:szCs w:val="22"/>
                <w:u w:val="none"/>
              </w:rPr>
            </w:pPr>
          </w:p>
        </w:tc>
      </w:tr>
      <w:tr w14:paraId="3F484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27A3B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BE0C2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张海岩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45F93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07845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3926625</w:t>
            </w:r>
          </w:p>
        </w:tc>
      </w:tr>
    </w:tbl>
    <w:p w14:paraId="7E869D93">
      <w:pPr>
        <w:pStyle w:val="10"/>
        <w:widowControl/>
        <w:numPr>
          <w:ilvl w:val="0"/>
          <w:numId w:val="3"/>
        </w:numPr>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工委办见习岗人员工资</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工委办见习岗人员工资</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0.66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0.66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补充发放了见习人员工资</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是协助完成工委办日常工作，</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9"/>
        <w:gridCol w:w="577"/>
        <w:gridCol w:w="727"/>
        <w:gridCol w:w="727"/>
        <w:gridCol w:w="1010"/>
        <w:gridCol w:w="443"/>
        <w:gridCol w:w="443"/>
        <w:gridCol w:w="302"/>
        <w:gridCol w:w="1067"/>
        <w:gridCol w:w="1351"/>
        <w:gridCol w:w="670"/>
        <w:gridCol w:w="443"/>
      </w:tblGrid>
      <w:tr w14:paraId="012F2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E72931D">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44A33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DF4E491">
            <w:pPr>
              <w:jc w:val="center"/>
              <w:rPr>
                <w:rFonts w:hint="default" w:ascii="Arial" w:hAnsi="Arial" w:eastAsia="宋体" w:cs="Arial"/>
                <w:i w:val="0"/>
                <w:iCs w:val="0"/>
                <w:color w:val="000000"/>
                <w:sz w:val="36"/>
                <w:szCs w:val="36"/>
                <w:u w:val="none"/>
              </w:rPr>
            </w:pPr>
          </w:p>
        </w:tc>
      </w:tr>
      <w:tr w14:paraId="7B6F1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C4F5AFB">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AED472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3A3E9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工委办见习岗人员工资</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05A045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1ACC3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934AF8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8CAC0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A534FD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C057C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68D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79BA4E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841AB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2774E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6BC424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D5664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BD61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09949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CF473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612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4BD89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0AAAC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671F3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D0DF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F6EE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810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24E9C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E81AB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9794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FAD0C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FA0EE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1606E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8486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B74AC5">
            <w:pPr>
              <w:jc w:val="right"/>
              <w:rPr>
                <w:rFonts w:hint="default" w:ascii="Calibri" w:hAnsi="Calibri" w:eastAsia="宋体" w:cs="Calibri"/>
                <w:i w:val="0"/>
                <w:iCs w:val="0"/>
                <w:color w:val="000000"/>
                <w:sz w:val="22"/>
                <w:szCs w:val="22"/>
                <w:u w:val="none"/>
              </w:rPr>
            </w:pPr>
          </w:p>
        </w:tc>
      </w:tr>
      <w:tr w14:paraId="6448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DB690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E3EAE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DD986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86B68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5CF7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7D058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15A91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A9CF1D">
            <w:pPr>
              <w:jc w:val="right"/>
              <w:rPr>
                <w:rFonts w:hint="default" w:ascii="Calibri" w:hAnsi="Calibri" w:eastAsia="宋体" w:cs="Calibri"/>
                <w:i w:val="0"/>
                <w:iCs w:val="0"/>
                <w:color w:val="000000"/>
                <w:sz w:val="22"/>
                <w:szCs w:val="22"/>
                <w:u w:val="none"/>
              </w:rPr>
            </w:pPr>
          </w:p>
        </w:tc>
      </w:tr>
      <w:tr w14:paraId="024DE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89BCA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256F72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4C7FC3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1F660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0F6C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8FFDC0">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7ACE0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补充发放5名见习岗位人员工资，解决工委办办公人员不足问题</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53239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补充发放了见习人员工资。</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4D1162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227DE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5A673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18389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完成工委办日常工作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2001D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协助完成工委办日常工作。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E899F2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6B286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2E35A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C38F0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FCED3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A3AD66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381D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924EE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CAC40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A6EDCF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1B0AE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8E77B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3D58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9917B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DC8A3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EDFB6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4D9629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E95E8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7531A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9D45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7377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77A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F8377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29E75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D5E25A">
            <w:pPr>
              <w:jc w:val="center"/>
              <w:rPr>
                <w:rFonts w:hint="default" w:ascii="Calibri" w:hAnsi="Calibri" w:eastAsia="宋体" w:cs="Calibri"/>
                <w:i w:val="0"/>
                <w:iCs w:val="0"/>
                <w:color w:val="000000"/>
                <w:sz w:val="22"/>
                <w:szCs w:val="22"/>
                <w:u w:val="none"/>
              </w:rPr>
            </w:pPr>
          </w:p>
        </w:tc>
      </w:tr>
      <w:tr w14:paraId="36FD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F5851C">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F4039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1A96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9BA6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发放见习岗补助人数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0263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发放见习岗补助人数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25E6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2D92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805F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BF0A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28F4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3A406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80F0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1AE55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7B8FC7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B537E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B55A9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6E5F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工资发放准确率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7EF8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协助完成日常工作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B0D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060C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5005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815A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0F40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0661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A156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6569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9EEDD8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8252A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BA7C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9050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工资发放及时性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950B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每月及时发放见习岗工资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51EFC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3347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AE5D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F01E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3F3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784B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D0D7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D62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A3FFF2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15198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8311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2924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工资补助标准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771F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按预算金额及补助标准发放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3D51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BA32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8F29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443F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D7C0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190元/人/月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E591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69E2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1A15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ED58D4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3F2B2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1576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BC76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增加就业率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C8C7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提供大学生就业岗位5个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E0D4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9190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8D38E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AFC1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增加毕业生就业率有助于社会稳定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8FF8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提升毕业生就业率，协助完成工委办日常办公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07C4F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BEA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3F7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EFE95F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0E1F2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A21E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0429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见习人员满意度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0BCC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使用员工满意数量占总数的比例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FB5A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ECF1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5FFE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F041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F07B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A9652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17187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291D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31AAC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8A0D1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B6B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C7FF5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0670E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1146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52966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A0DE4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5FAD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96BF5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211F1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48961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337D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A79E5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51448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6C3390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72F2C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EAC5A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DC9B8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E57E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6FA84F">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0D273A">
            <w:pPr>
              <w:jc w:val="left"/>
              <w:rPr>
                <w:rFonts w:hint="default" w:ascii="Calibri" w:hAnsi="Calibri" w:eastAsia="宋体" w:cs="Calibri"/>
                <w:i w:val="0"/>
                <w:iCs w:val="0"/>
                <w:color w:val="000000"/>
                <w:sz w:val="22"/>
                <w:szCs w:val="22"/>
                <w:u w:val="none"/>
              </w:rPr>
            </w:pPr>
          </w:p>
        </w:tc>
      </w:tr>
      <w:tr w14:paraId="35F0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013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03DDB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史秀艳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8C9AD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2B9E3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3926442</w:t>
            </w:r>
          </w:p>
        </w:tc>
      </w:tr>
    </w:tbl>
    <w:p w14:paraId="41DA771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9）</w:t>
      </w:r>
      <w:r>
        <w:rPr>
          <w:rFonts w:hint="eastAsia" w:ascii="Times New Roman" w:hAnsi="Times New Roman" w:eastAsia="仿宋_GB2312"/>
          <w:kern w:val="2"/>
          <w:sz w:val="32"/>
          <w:szCs w:val="32"/>
          <w:lang w:val="zh-CN"/>
        </w:rPr>
        <w:t>机关工委专项经费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机关工委专项经费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8.4973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8.4973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深化“学习、培训、宣讲、竞赛”四位一体党员教育机制，抗实压紧机关党建主体责任，持续推进支部建设、党建领航、能力素质、红色品牌、履职管理“五个全域晋位”</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是创新开展“支部建在项目上”活动，把握推进项目提质增效、打造一流营商环境、强化干部作风建设、提升干部斗争本领、引领党建有效覆盖等目标任务，敢做善为抓落实，</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9"/>
        <w:gridCol w:w="441"/>
        <w:gridCol w:w="534"/>
        <w:gridCol w:w="676"/>
        <w:gridCol w:w="1631"/>
        <w:gridCol w:w="357"/>
        <w:gridCol w:w="360"/>
        <w:gridCol w:w="262"/>
        <w:gridCol w:w="450"/>
        <w:gridCol w:w="2362"/>
        <w:gridCol w:w="499"/>
        <w:gridCol w:w="358"/>
      </w:tblGrid>
      <w:tr w14:paraId="651BF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2CA06B0">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261C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4D70BE4">
            <w:pPr>
              <w:jc w:val="center"/>
              <w:rPr>
                <w:rFonts w:hint="default" w:ascii="Arial" w:hAnsi="Arial" w:eastAsia="宋体" w:cs="Arial"/>
                <w:i w:val="0"/>
                <w:iCs w:val="0"/>
                <w:color w:val="000000"/>
                <w:sz w:val="36"/>
                <w:szCs w:val="36"/>
                <w:u w:val="none"/>
              </w:rPr>
            </w:pPr>
          </w:p>
        </w:tc>
      </w:tr>
      <w:tr w14:paraId="2AD6C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8573826">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F56441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FCBC5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机关工委专项经费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817935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FE7D7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C3E00B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7504A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EF89EF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11057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74FF7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AC35D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DFBAD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04603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AA28A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D405E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30E6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5B92F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AC0B0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C87F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800B0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3358B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1EB83E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5A2C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F2EF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704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92F09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838C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EA7A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4F0DC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A87D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088AA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A5826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6C7BD2">
            <w:pPr>
              <w:jc w:val="right"/>
              <w:rPr>
                <w:rFonts w:hint="default" w:ascii="Calibri" w:hAnsi="Calibri" w:eastAsia="宋体" w:cs="Calibri"/>
                <w:i w:val="0"/>
                <w:iCs w:val="0"/>
                <w:color w:val="000000"/>
                <w:sz w:val="22"/>
                <w:szCs w:val="22"/>
                <w:u w:val="none"/>
              </w:rPr>
            </w:pPr>
          </w:p>
        </w:tc>
      </w:tr>
      <w:tr w14:paraId="18B1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4177F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127A8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6B4A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A2D63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8C8E5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942F82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C704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280A94">
            <w:pPr>
              <w:jc w:val="right"/>
              <w:rPr>
                <w:rFonts w:hint="default" w:ascii="Calibri" w:hAnsi="Calibri" w:eastAsia="宋体" w:cs="Calibri"/>
                <w:i w:val="0"/>
                <w:iCs w:val="0"/>
                <w:color w:val="000000"/>
                <w:sz w:val="22"/>
                <w:szCs w:val="22"/>
                <w:u w:val="none"/>
              </w:rPr>
            </w:pPr>
          </w:p>
        </w:tc>
      </w:tr>
      <w:tr w14:paraId="431C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7D42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36BC7D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8BE8A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69E1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166FD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B6B228">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CAAE6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提高机关党员干部整体素质及政治文化水平，提升机关基层党建工作，做好党员发展工作。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4F02A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深化“学习、培训、宣讲、竞赛”四位一体党员教育机制，抗实压紧机关党建主体责任，持续推进支部建设、党建领航、能力素质、红色品牌、履职管理“五个全域晋位”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77BE9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4F379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48B3F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C06A3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切实加强机关基层党组织建设，提升政治功能和组织力，着力打造风清气正的政治机关。</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82B21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创新开展“支部建在项目上”活动，把握推进项目提质增效、打造一流营商环境、强化干部作风建设、提升干部斗争本领、引领党建有效覆盖等目标任务，敢做善为抓落实。</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D15CE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05374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A81ECC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2938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12255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10F2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22B6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D92E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36EBB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B104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E377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72F84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17B50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451BD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E8318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551CF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4A2F4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C5E61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A1C5C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B672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F2E9C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B363E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C950E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80180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B29404">
            <w:pPr>
              <w:jc w:val="center"/>
              <w:rPr>
                <w:rFonts w:hint="default" w:ascii="Calibri" w:hAnsi="Calibri" w:eastAsia="宋体" w:cs="Calibri"/>
                <w:i w:val="0"/>
                <w:iCs w:val="0"/>
                <w:color w:val="000000"/>
                <w:sz w:val="22"/>
                <w:szCs w:val="22"/>
                <w:u w:val="none"/>
              </w:rPr>
            </w:pPr>
          </w:p>
        </w:tc>
      </w:tr>
      <w:tr w14:paraId="3A79E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0DFB436">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4F1C8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4BE3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EAD3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96CE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按照相关规定，培训机关党员发展对象、积极分子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86322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5662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DF59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0FF1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5DEA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5173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5970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1D2A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E89E9E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22447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FA40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0CFD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学习培训达标率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C48A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圆满完成各项学习培训任务及党建活动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E743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1452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FB7E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5FAC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33C0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7101A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FDF9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2A04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8C5B4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CBB8A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E82F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D7C6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05FB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按照工作计划组织开展好各项活动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5F3F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EE03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D888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37DF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4AB3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FFB6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69D7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9E98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F2A97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976CF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3418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E6CC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BE9F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在财政批复的金额内执行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F71C7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BCC1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C79F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3F66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1B88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09D3D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5087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BEF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0615B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D3FCD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AEBD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9797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以党建抓引领，提高服务能力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5F1E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通过培训、党建活动，提升机关党员服务意识，积极参加志愿服务活动，更好地为人民服务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B9C01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5D7E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2A08B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A2ED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F438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举办党务干部、党员集中培训3个班次，开展“手抄党的二十大报告和新党章”展评、“永远跟党走”知识竞赛，党员教育生动鲜活、有声有色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1B75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7ACD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w:t>
            </w:r>
          </w:p>
        </w:tc>
      </w:tr>
      <w:tr w14:paraId="5F0A6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CD8FF2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EF58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4883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0648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受训学员满意度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7DB3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受训学员对学习培训等活动满意度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CFC9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0A91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9DEF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2C39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25E2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C1888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0B7FC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9298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6CCDC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C234A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630A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6BE6B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994F7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06EB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A8458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1106F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0B03D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21F9C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24DF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5068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F89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28F5D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08FF8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40C142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76C87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7BB9EA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16F8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52426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EEEA6FA">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8193B0">
            <w:pPr>
              <w:jc w:val="left"/>
              <w:rPr>
                <w:rFonts w:hint="default" w:ascii="Calibri" w:hAnsi="Calibri" w:eastAsia="宋体" w:cs="Calibri"/>
                <w:i w:val="0"/>
                <w:iCs w:val="0"/>
                <w:color w:val="000000"/>
                <w:sz w:val="22"/>
                <w:szCs w:val="22"/>
                <w:u w:val="none"/>
              </w:rPr>
            </w:pPr>
          </w:p>
        </w:tc>
      </w:tr>
      <w:tr w14:paraId="1F2A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7A7C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00A46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齐淼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55FB2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485D3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3926095</w:t>
            </w:r>
          </w:p>
        </w:tc>
      </w:tr>
    </w:tbl>
    <w:p w14:paraId="016E9B5A">
      <w:pPr>
        <w:pStyle w:val="10"/>
        <w:widowControl/>
        <w:numPr>
          <w:ilvl w:val="0"/>
          <w:numId w:val="3"/>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档案局专项经费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档案局专项经费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96</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2.9986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2.9986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为社会个人、机关、企事业单位 、人民团体提供利用档案，办结率100%。</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年度文书档案数字化率达到100%，馆藏资源有效增加，</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568"/>
        <w:gridCol w:w="714"/>
        <w:gridCol w:w="880"/>
        <w:gridCol w:w="1489"/>
        <w:gridCol w:w="437"/>
        <w:gridCol w:w="405"/>
        <w:gridCol w:w="325"/>
        <w:gridCol w:w="823"/>
        <w:gridCol w:w="1032"/>
        <w:gridCol w:w="659"/>
        <w:gridCol w:w="438"/>
      </w:tblGrid>
      <w:tr w14:paraId="78BD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91F5EE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32CCD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4B23E323">
            <w:pPr>
              <w:jc w:val="center"/>
              <w:rPr>
                <w:rFonts w:hint="default" w:ascii="Arial" w:hAnsi="Arial" w:eastAsia="宋体" w:cs="Arial"/>
                <w:i w:val="0"/>
                <w:iCs w:val="0"/>
                <w:color w:val="000000"/>
                <w:sz w:val="36"/>
                <w:szCs w:val="36"/>
                <w:u w:val="none"/>
              </w:rPr>
            </w:pPr>
          </w:p>
        </w:tc>
      </w:tr>
      <w:tr w14:paraId="41A93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1334E3C">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C4F42F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53117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档案局专项经费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07A1B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F5042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79C367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CD5D6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7213FF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A4048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55D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2C247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A88E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A43AA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7A2FE5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DA43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2E1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A830B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FD0BD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CA39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D2525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A6E7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BDD29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2C1E7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41D5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504C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BDB39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760D8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74AD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5E076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9CFA4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997D9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8D42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CEFCA2">
            <w:pPr>
              <w:jc w:val="right"/>
              <w:rPr>
                <w:rFonts w:hint="default" w:ascii="Calibri" w:hAnsi="Calibri" w:eastAsia="宋体" w:cs="Calibri"/>
                <w:i w:val="0"/>
                <w:iCs w:val="0"/>
                <w:color w:val="000000"/>
                <w:sz w:val="22"/>
                <w:szCs w:val="22"/>
                <w:u w:val="none"/>
              </w:rPr>
            </w:pPr>
          </w:p>
        </w:tc>
      </w:tr>
      <w:tr w14:paraId="27087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C641F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43134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8F21E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94BE0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06C62C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961F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357C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C4B9DB">
            <w:pPr>
              <w:jc w:val="right"/>
              <w:rPr>
                <w:rFonts w:hint="default" w:ascii="Calibri" w:hAnsi="Calibri" w:eastAsia="宋体" w:cs="Calibri"/>
                <w:i w:val="0"/>
                <w:iCs w:val="0"/>
                <w:color w:val="000000"/>
                <w:sz w:val="22"/>
                <w:szCs w:val="22"/>
                <w:u w:val="none"/>
              </w:rPr>
            </w:pPr>
          </w:p>
        </w:tc>
      </w:tr>
      <w:tr w14:paraId="73977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1895EB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07F230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0604E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EE92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5588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B19E73">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40091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为机关中心工作服务、提高档案工作效率。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48D83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为社会个人、机关、企事业单位 、人民团体提供利用档案，办结率100%。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6EFB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98.00</w:t>
            </w:r>
          </w:p>
        </w:tc>
      </w:tr>
      <w:tr w14:paraId="42A42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1CFFA5">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8BECB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确保数字档案馆正常运行，同时将室（馆）藏档案数字化作为档案信息资源开发利用和档案信息化的基础工作。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429D7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年度文书档案数字化率达到100%，馆藏资源有效增加。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2FEF0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98.00</w:t>
            </w:r>
          </w:p>
        </w:tc>
      </w:tr>
      <w:tr w14:paraId="30A06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32AF74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87A6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0DEA71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C22567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2AD58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9CED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01E58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865A6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F9BCE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71FBD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1171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BBB8C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76F833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3D17D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C698A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294D7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D3B06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157E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E790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E423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9B8D9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004A5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DC8BA2">
            <w:pPr>
              <w:jc w:val="center"/>
              <w:rPr>
                <w:rFonts w:hint="default" w:ascii="Calibri" w:hAnsi="Calibri" w:eastAsia="宋体" w:cs="Calibri"/>
                <w:i w:val="0"/>
                <w:iCs w:val="0"/>
                <w:color w:val="000000"/>
                <w:sz w:val="22"/>
                <w:szCs w:val="22"/>
                <w:u w:val="none"/>
              </w:rPr>
            </w:pPr>
          </w:p>
        </w:tc>
      </w:tr>
      <w:tr w14:paraId="01549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E4B26B0">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028E9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81CC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9592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档案数字化任务完成率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116F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档案数字化工作落实完成情况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DE6E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3076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76E6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A6D3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B5D8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335F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76A0C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01FEA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92FCD8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A1455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6297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B867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档案设备购置及维护落实率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744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档案设备采购及维护工作落实情况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E43F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8098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4E03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1387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23D7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6374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3119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0DB7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1AF41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12403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FC02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EF4F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工作质量达标率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17AE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各项工作计划完成质量达标情况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2873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3344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2817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4DE5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E75C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5149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01D4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4FBC6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A90D7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63FED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E4CE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5E9D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1ED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按工作计划安排完成的及时程度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565B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B492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9189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63A5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F713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38709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730B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CF5C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E5DE3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39711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F4C3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155E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EAA5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按财政局批复的预算金额执行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F3B3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53BC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9311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E0AB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E278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EB6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D1CDC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AA6A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1EDA4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CA7FC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8DE4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C3A7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提升档案利用满意度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AD14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为党政机关、社会群体、人民群众提供档案利用服务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09AD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00FB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25EE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773B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06DC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477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0C9DD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w:t>
            </w:r>
          </w:p>
        </w:tc>
      </w:tr>
      <w:tr w14:paraId="26112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74E4E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14D00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CF78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D31F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群众对档案管理满意度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96CB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人民群众对档案查阅利用满意度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62BC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1F3E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DC9F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6714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8383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B4E0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5B02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14.5</w:t>
            </w:r>
          </w:p>
        </w:tc>
      </w:tr>
      <w:tr w14:paraId="51EBE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74C09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209CB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555D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17877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35641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7E8B5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A0330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8D072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438F6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C1CD8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0E460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7703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D261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6A9AB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9A0A1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D2091F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r>
      <w:tr w14:paraId="3D0E3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FDBC1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7D2B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20C6C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1EF9CC0">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1FD11E">
            <w:pPr>
              <w:jc w:val="left"/>
              <w:rPr>
                <w:rFonts w:hint="default" w:ascii="Calibri" w:hAnsi="Calibri" w:eastAsia="宋体" w:cs="Calibri"/>
                <w:i w:val="0"/>
                <w:iCs w:val="0"/>
                <w:color w:val="000000"/>
                <w:sz w:val="22"/>
                <w:szCs w:val="22"/>
                <w:u w:val="none"/>
              </w:rPr>
            </w:pPr>
          </w:p>
        </w:tc>
      </w:tr>
      <w:tr w14:paraId="7C09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29EB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9024E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付小伦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B281A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2EC80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3926514</w:t>
            </w:r>
          </w:p>
        </w:tc>
      </w:tr>
    </w:tbl>
    <w:p w14:paraId="05447E8E">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11）</w:t>
      </w:r>
      <w:r>
        <w:rPr>
          <w:rFonts w:hint="eastAsia" w:ascii="Times New Roman" w:hAnsi="Times New Roman" w:eastAsia="仿宋_GB2312"/>
          <w:kern w:val="2"/>
          <w:sz w:val="32"/>
          <w:szCs w:val="32"/>
          <w:lang w:val="zh-CN"/>
        </w:rPr>
        <w:t>纪工委内网设备费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纪工委内网设备费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8.5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8.5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646A9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916085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5B1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2B306ED">
            <w:pPr>
              <w:jc w:val="center"/>
              <w:rPr>
                <w:rFonts w:hint="default" w:ascii="Arial" w:hAnsi="Arial" w:eastAsia="宋体" w:cs="Arial"/>
                <w:i w:val="0"/>
                <w:iCs w:val="0"/>
                <w:color w:val="000000"/>
                <w:sz w:val="36"/>
                <w:szCs w:val="36"/>
                <w:u w:val="none"/>
              </w:rPr>
            </w:pPr>
          </w:p>
        </w:tc>
      </w:tr>
      <w:tr w14:paraId="7B539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F022F00">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B68CC5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26DC9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纪工委内网设备费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54A2B8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34E43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B6D3A2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9A515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A7CE1E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A418C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58FF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EEF7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40BCE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7F41D3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DECC4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09541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1ED6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1989A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BA5F7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B63F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E7DC8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E09A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71E24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3F74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58BDC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C15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EA8F0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B6A12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66DB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0E173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38C8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326C5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C657F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43A474">
            <w:pPr>
              <w:jc w:val="right"/>
              <w:rPr>
                <w:rFonts w:hint="default" w:ascii="Calibri" w:hAnsi="Calibri" w:eastAsia="宋体" w:cs="Calibri"/>
                <w:i w:val="0"/>
                <w:iCs w:val="0"/>
                <w:color w:val="000000"/>
                <w:sz w:val="22"/>
                <w:szCs w:val="22"/>
                <w:u w:val="none"/>
              </w:rPr>
            </w:pPr>
          </w:p>
        </w:tc>
      </w:tr>
      <w:tr w14:paraId="0408B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CE16E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91441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1A671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66B85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17B90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2C831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11B7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1D2C83">
            <w:pPr>
              <w:jc w:val="right"/>
              <w:rPr>
                <w:rFonts w:hint="default" w:ascii="Calibri" w:hAnsi="Calibri" w:eastAsia="宋体" w:cs="Calibri"/>
                <w:i w:val="0"/>
                <w:iCs w:val="0"/>
                <w:color w:val="000000"/>
                <w:sz w:val="22"/>
                <w:szCs w:val="22"/>
                <w:u w:val="none"/>
              </w:rPr>
            </w:pPr>
          </w:p>
        </w:tc>
      </w:tr>
      <w:tr w14:paraId="5ECB4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84CBF0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EE6AB6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C2A82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EACB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62A34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2FAA75">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25337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07A3E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4783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3FE4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2B550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E22BC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1C860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F023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8E8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303BB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09E5F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7498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ACF1E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B4F849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F6AB9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A69FF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CE05A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2B15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F70FA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3ED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CA9CD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AEDB3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4CB57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1EEAA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E1B2A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5498C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A55C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81CD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D2887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BF139E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6C0D7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6BD603">
            <w:pPr>
              <w:jc w:val="center"/>
              <w:rPr>
                <w:rFonts w:hint="default" w:ascii="Calibri" w:hAnsi="Calibri" w:eastAsia="宋体" w:cs="Calibri"/>
                <w:i w:val="0"/>
                <w:iCs w:val="0"/>
                <w:color w:val="000000"/>
                <w:sz w:val="22"/>
                <w:szCs w:val="22"/>
                <w:u w:val="none"/>
              </w:rPr>
            </w:pPr>
          </w:p>
        </w:tc>
      </w:tr>
      <w:tr w14:paraId="46492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8DBB54">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25BF9E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00C7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AC778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7E7B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B19E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AAB2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85399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9A6C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BF90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9458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1958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1483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3EB035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A2F3C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3BB9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4C0A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F995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0B561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2D0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DE805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0299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AAB2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D82AD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CC71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0143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BCEB7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D7364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8DB9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05A3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8C3C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A882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6F39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4D1CA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1269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F239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F3C4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91E5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4FBE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61A78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CC61D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966B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54C2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3B89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2810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A6A3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10A79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D112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5ACE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C310C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285C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2A4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A5353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5039F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9BF5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3F6D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13C2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4225A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6A6F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8EEF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A9BE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5526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B5E0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D8F70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9A54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84C96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666E3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CF48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0FAD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4765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47B5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CE47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DFFA1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BDE8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44AA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D035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CE35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8EB7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9CF02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C3939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6383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8DC0B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EBF3C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0F7A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36A0C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7A6B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F7A05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A0BBE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6D233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B03C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E99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22BE9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29E0D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813B8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C98E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E35CCB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五、存在问题</w:t>
            </w:r>
            <w:r>
              <w:rPr>
                <w:rFonts w:hint="default" w:ascii="Calibri" w:hAnsi="Calibri" w:eastAsia="宋体" w:cs="Calibri"/>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C4B2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772B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B741EC">
            <w:pPr>
              <w:jc w:val="center"/>
              <w:rPr>
                <w:rFonts w:hint="eastAsia" w:ascii="宋体" w:hAnsi="宋体" w:eastAsia="宋体" w:cs="宋体"/>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D8EC06">
            <w:pPr>
              <w:jc w:val="left"/>
              <w:rPr>
                <w:rFonts w:hint="default" w:ascii="Calibri" w:hAnsi="Calibri" w:eastAsia="宋体" w:cs="Calibri"/>
                <w:i w:val="0"/>
                <w:iCs w:val="0"/>
                <w:color w:val="000000"/>
                <w:sz w:val="22"/>
                <w:szCs w:val="22"/>
                <w:u w:val="none"/>
              </w:rPr>
            </w:pPr>
          </w:p>
        </w:tc>
      </w:tr>
      <w:tr w14:paraId="5A386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D0DD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2D176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刘磊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ACF24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064D0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18630566266</w:t>
            </w:r>
          </w:p>
        </w:tc>
      </w:tr>
    </w:tbl>
    <w:p w14:paraId="10C74291">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12）</w:t>
      </w:r>
      <w:r>
        <w:rPr>
          <w:rFonts w:hint="eastAsia" w:ascii="Times New Roman" w:hAnsi="Times New Roman" w:eastAsia="仿宋_GB2312"/>
          <w:kern w:val="2"/>
          <w:sz w:val="32"/>
          <w:szCs w:val="32"/>
          <w:lang w:val="zh-CN"/>
        </w:rPr>
        <w:t>工委主体办专项活动经费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工委主体办专项活动经费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0.56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全区全面从严治党主体责任工作水平有效提升</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是有力推动各单位主体责任落实，</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3"/>
        <w:gridCol w:w="555"/>
        <w:gridCol w:w="696"/>
        <w:gridCol w:w="1123"/>
        <w:gridCol w:w="1389"/>
        <w:gridCol w:w="429"/>
        <w:gridCol w:w="433"/>
        <w:gridCol w:w="285"/>
        <w:gridCol w:w="708"/>
        <w:gridCol w:w="1095"/>
        <w:gridCol w:w="643"/>
        <w:gridCol w:w="430"/>
      </w:tblGrid>
      <w:tr w14:paraId="259A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B04C197">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2F742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6010DDB6">
            <w:pPr>
              <w:jc w:val="center"/>
              <w:rPr>
                <w:rFonts w:hint="default" w:ascii="Arial" w:hAnsi="Arial" w:eastAsia="宋体" w:cs="Arial"/>
                <w:i w:val="0"/>
                <w:iCs w:val="0"/>
                <w:color w:val="000000"/>
                <w:sz w:val="36"/>
                <w:szCs w:val="36"/>
                <w:u w:val="none"/>
              </w:rPr>
            </w:pPr>
          </w:p>
        </w:tc>
      </w:tr>
      <w:tr w14:paraId="2F966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2ACFF7D">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6B0929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0BBDE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工委主体办专项活动经费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4C7509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D848C7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CA0119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D0717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137435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C8D55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53756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A87F1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2285B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63DF1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E00CE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8AFF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6D49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A025D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51F4D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6AA6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CA7EB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4E1CFF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6D6C9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58C25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8D1BF2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7EBE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C7894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1B42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8A3C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7B5F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19692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E31F4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3FAD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C32288">
            <w:pPr>
              <w:jc w:val="right"/>
              <w:rPr>
                <w:rFonts w:hint="default" w:ascii="Calibri" w:hAnsi="Calibri" w:eastAsia="宋体" w:cs="Calibri"/>
                <w:i w:val="0"/>
                <w:iCs w:val="0"/>
                <w:color w:val="000000"/>
                <w:sz w:val="22"/>
                <w:szCs w:val="22"/>
                <w:u w:val="none"/>
              </w:rPr>
            </w:pPr>
          </w:p>
        </w:tc>
      </w:tr>
      <w:tr w14:paraId="4502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0BE66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99288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64EB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C7C74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1096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37D800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ABAE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4C6339">
            <w:pPr>
              <w:jc w:val="right"/>
              <w:rPr>
                <w:rFonts w:hint="default" w:ascii="Calibri" w:hAnsi="Calibri" w:eastAsia="宋体" w:cs="Calibri"/>
                <w:i w:val="0"/>
                <w:iCs w:val="0"/>
                <w:color w:val="000000"/>
                <w:sz w:val="22"/>
                <w:szCs w:val="22"/>
                <w:u w:val="none"/>
              </w:rPr>
            </w:pPr>
          </w:p>
        </w:tc>
      </w:tr>
      <w:tr w14:paraId="1042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95DD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93C3D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175F8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777F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06A00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E19E2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BF0F1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提升全区全面从严治党工作水平，宣传引导党员干部落实工作责任，推动各单位职能落实。</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E4FC3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全区全面从严治党主体责任工作水平有效提升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4C05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88F0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F8040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EE3CB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提高各单位工作人员整体素质，推动各单位主体责任全面落实，有利于主体办工作的深入开展。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D888C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有力推动各单位主体责任落实</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9FEBD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4BFF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E50A87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1A96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86D8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103A5C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C6E1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A4B2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34897D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A040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A26837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9A83D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54CF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B7423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3C1C2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AD622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71ACB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1BDC9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3B2E8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DBF9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D01F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4A4E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5AE7E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B2DB7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A500A1">
            <w:pPr>
              <w:jc w:val="center"/>
              <w:rPr>
                <w:rFonts w:hint="default" w:ascii="Calibri" w:hAnsi="Calibri" w:eastAsia="宋体" w:cs="Calibri"/>
                <w:i w:val="0"/>
                <w:iCs w:val="0"/>
                <w:color w:val="000000"/>
                <w:sz w:val="22"/>
                <w:szCs w:val="22"/>
                <w:u w:val="none"/>
              </w:rPr>
            </w:pPr>
          </w:p>
        </w:tc>
      </w:tr>
      <w:tr w14:paraId="66238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41DB69">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984987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3742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E87C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组织学习次数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AD91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主体办组织学习次数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86CD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AF72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043F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29D5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FC1C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F3D0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AEA9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384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9D4FC5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C820D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5D07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7068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C3C0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学习效果通过检查或考核，保障学习效果达到预期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FC4EF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A3B3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968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5933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68D9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8E6B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DA33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457B6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29B86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CA115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EE81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323B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5DAB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各项工作按计划时间及要求开展情况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1AD49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3989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69CD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1C04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5A2A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D0E4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95D99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792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41A2B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876A8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4E75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D725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DB5A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按财政批复预算形成支出占预算金额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BD64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ECFF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3D65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086C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E46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B8F5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5F496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02A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A260E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234D8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5F67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A547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加强工委对开发区社会各项事业的领导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3BE6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提高工委领导开发区社会各项事业的能力水平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17CA9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9DC6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249E5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6215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B714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eastAsia" w:ascii="Calibri" w:hAnsi="Calibri" w:eastAsia="宋体" w:cs="Calibri"/>
                <w:i w:val="0"/>
                <w:iCs w:val="0"/>
                <w:color w:val="000000"/>
                <w:kern w:val="0"/>
                <w:sz w:val="22"/>
                <w:szCs w:val="22"/>
                <w:u w:val="none"/>
                <w:lang w:val="en-US" w:eastAsia="zh-CN" w:bidi="ar"/>
              </w:rPr>
              <w:t>全面</w:t>
            </w:r>
            <w:r>
              <w:rPr>
                <w:rFonts w:hint="default" w:ascii="Calibri" w:hAnsi="Calibri" w:eastAsia="宋体" w:cs="Calibri"/>
                <w:i w:val="0"/>
                <w:iCs w:val="0"/>
                <w:color w:val="000000"/>
                <w:kern w:val="0"/>
                <w:sz w:val="22"/>
                <w:szCs w:val="22"/>
                <w:u w:val="none"/>
                <w:lang w:val="en-US" w:eastAsia="zh-CN" w:bidi="ar"/>
              </w:rPr>
              <w:t>从严治党工作有效提升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BB61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83DB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767B3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BBEDE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DF99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2AE8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42BE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DFDF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5C808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2844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937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7284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113E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1815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D3E89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31C6C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DBFD3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9C330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7E96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282B7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8A972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41CD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F0EFF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38130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A11BB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686A9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3A6EF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6FEF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7AAE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C5F02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76FFC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2FEC8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0EDD1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D2AE5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DA94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5FA0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0C1CA0">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8248CF">
            <w:pPr>
              <w:jc w:val="left"/>
              <w:rPr>
                <w:rFonts w:hint="default" w:ascii="Calibri" w:hAnsi="Calibri" w:eastAsia="宋体" w:cs="Calibri"/>
                <w:i w:val="0"/>
                <w:iCs w:val="0"/>
                <w:color w:val="000000"/>
                <w:sz w:val="22"/>
                <w:szCs w:val="22"/>
                <w:u w:val="none"/>
              </w:rPr>
            </w:pPr>
          </w:p>
        </w:tc>
      </w:tr>
      <w:tr w14:paraId="49DEC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EBD81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4276A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林弋循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9223A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57A88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3926433</w:t>
            </w:r>
          </w:p>
        </w:tc>
      </w:tr>
    </w:tbl>
    <w:p w14:paraId="4E791384">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13）</w:t>
      </w:r>
      <w:r>
        <w:rPr>
          <w:rFonts w:hint="eastAsia" w:ascii="Times New Roman" w:hAnsi="Times New Roman" w:eastAsia="仿宋_GB2312"/>
          <w:kern w:val="2"/>
          <w:sz w:val="32"/>
          <w:szCs w:val="32"/>
          <w:lang w:val="zh-CN"/>
        </w:rPr>
        <w:t>政研室专项经费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政研室专项经费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编印《开发区发展研究》4期</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是为领导决策提供有益参考信息，更好服务开发区经济社会发展，</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562"/>
        <w:gridCol w:w="705"/>
        <w:gridCol w:w="923"/>
        <w:gridCol w:w="1358"/>
        <w:gridCol w:w="434"/>
        <w:gridCol w:w="438"/>
        <w:gridCol w:w="287"/>
        <w:gridCol w:w="575"/>
        <w:gridCol w:w="1412"/>
        <w:gridCol w:w="651"/>
        <w:gridCol w:w="434"/>
      </w:tblGrid>
      <w:tr w14:paraId="5F5C8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44783F4F">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89F3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F6D80AB">
            <w:pPr>
              <w:jc w:val="center"/>
              <w:rPr>
                <w:rFonts w:hint="default" w:ascii="Arial" w:hAnsi="Arial" w:eastAsia="宋体" w:cs="Arial"/>
                <w:i w:val="0"/>
                <w:iCs w:val="0"/>
                <w:color w:val="000000"/>
                <w:sz w:val="36"/>
                <w:szCs w:val="36"/>
                <w:u w:val="none"/>
              </w:rPr>
            </w:pPr>
          </w:p>
        </w:tc>
      </w:tr>
      <w:tr w14:paraId="5F2AA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848C6D7">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4120FF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09240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政研室专项经费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A7399C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9A339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92BA1A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60357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3D3599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D7B5A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D08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561A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1FD7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69D9E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67648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48C88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D478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C1414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6A3D8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5134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C285A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E22DDA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FDAF9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C6D0D9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C84D9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01A2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8E6D4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89D8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00F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373FB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9E0F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32746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E4E95C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ABD252">
            <w:pPr>
              <w:jc w:val="right"/>
              <w:rPr>
                <w:rFonts w:hint="default" w:ascii="Calibri" w:hAnsi="Calibri" w:eastAsia="宋体" w:cs="Calibri"/>
                <w:i w:val="0"/>
                <w:iCs w:val="0"/>
                <w:color w:val="000000"/>
                <w:sz w:val="22"/>
                <w:szCs w:val="22"/>
                <w:u w:val="none"/>
              </w:rPr>
            </w:pPr>
          </w:p>
        </w:tc>
      </w:tr>
      <w:tr w14:paraId="48C0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BCF307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567BF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1E1F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B35E6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96FD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D366A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BC7D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947001">
            <w:pPr>
              <w:jc w:val="right"/>
              <w:rPr>
                <w:rFonts w:hint="default" w:ascii="Calibri" w:hAnsi="Calibri" w:eastAsia="宋体" w:cs="Calibri"/>
                <w:i w:val="0"/>
                <w:iCs w:val="0"/>
                <w:color w:val="000000"/>
                <w:sz w:val="22"/>
                <w:szCs w:val="22"/>
                <w:u w:val="none"/>
              </w:rPr>
            </w:pPr>
          </w:p>
        </w:tc>
      </w:tr>
      <w:tr w14:paraId="5EC45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8FAA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C68A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F7AC4E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CF8A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7E3B0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B8F60D">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9B2B1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按时编制《开发区发展研究》《改革调研专报》编印，为领导提供具有参考价值的政策信息服务。</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19C40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编印《开发区发展研究》4期。</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8EB30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05E3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2E8F8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5CD29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为领导科学决策提供依据参考，更好推动开发区经济社会发展。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227D5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为领导决策提供有益参考信息，更好服务开发区经济社会发展。</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2B97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9F4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AA1E3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6C8C88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D9591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26C6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D945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C342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A170C1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FA24D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AF2CF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B452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52D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7FEF6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99956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AEBB8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BF23E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E55FA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7D6FF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3932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2790D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1B63B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3DCB7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B9850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143419">
            <w:pPr>
              <w:jc w:val="center"/>
              <w:rPr>
                <w:rFonts w:hint="default" w:ascii="Calibri" w:hAnsi="Calibri" w:eastAsia="宋体" w:cs="Calibri"/>
                <w:i w:val="0"/>
                <w:iCs w:val="0"/>
                <w:color w:val="000000"/>
                <w:sz w:val="22"/>
                <w:szCs w:val="22"/>
                <w:u w:val="none"/>
              </w:rPr>
            </w:pPr>
          </w:p>
        </w:tc>
      </w:tr>
      <w:tr w14:paraId="1942C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62C6F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C57818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103A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175F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编印期数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B16E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编印发放《开发区发展研究》期数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32E31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DAE2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07C7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9DB2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479A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8426F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918F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0391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4EB38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3F388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9AE5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A38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期刊质量合格率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8723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期刊编印及内容符合相关部门要求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A28CC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BFDD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C452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6C4C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4A9B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5960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C868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543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ABE476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C3C15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4592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9560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D9B1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按照工作计划完成全年工作任务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A2875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9A3F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4F5C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7BDA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882A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D868A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FE4B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A098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C776F9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23F85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D22E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0311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E258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3B77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85C3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E78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C09B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BCA2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54FA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54EF1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0F47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43DA99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4B5C6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54DC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C8E8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为政策制定提供有效参考信息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454A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为领导科学决策提供参考依据，推动社会发展。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42D45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793B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5604D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7B0D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B69E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为领导决策提供了参考依据，帮助领导科学决策。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C8415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71FEE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w:t>
            </w:r>
          </w:p>
        </w:tc>
      </w:tr>
      <w:tr w14:paraId="77E0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D1A88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85FE1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70AD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777C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使用者满意度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F1F7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领导群众对期刊的满意程度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F3F5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F19B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FA0E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98E3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645B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4703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77050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0800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62469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7BDFB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19A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ED77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C3D1D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A54A4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39F1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AA94E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6617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F2D2A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2B8A5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7BB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BD16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E3C49C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DDF42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1FA696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23E59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76D9F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F6B8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1317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8DDC92">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1FE888">
            <w:pPr>
              <w:jc w:val="left"/>
              <w:rPr>
                <w:rFonts w:hint="default" w:ascii="Calibri" w:hAnsi="Calibri" w:eastAsia="宋体" w:cs="Calibri"/>
                <w:i w:val="0"/>
                <w:iCs w:val="0"/>
                <w:color w:val="000000"/>
                <w:sz w:val="22"/>
                <w:szCs w:val="22"/>
                <w:u w:val="none"/>
              </w:rPr>
            </w:pPr>
          </w:p>
        </w:tc>
      </w:tr>
      <w:tr w14:paraId="621E7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29F5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78AC0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2CAE3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6CF3F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3926770</w:t>
            </w:r>
          </w:p>
        </w:tc>
      </w:tr>
    </w:tbl>
    <w:p w14:paraId="32898E6C">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14）</w:t>
      </w:r>
      <w:r>
        <w:rPr>
          <w:rFonts w:hint="eastAsia" w:ascii="Times New Roman" w:hAnsi="Times New Roman" w:eastAsia="仿宋_GB2312"/>
          <w:kern w:val="2"/>
          <w:sz w:val="32"/>
          <w:szCs w:val="32"/>
          <w:lang w:val="zh-CN"/>
        </w:rPr>
        <w:t>工委值班室视频会议网络传输服务费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工委值班室视频会议网络传输服务费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网络传输信号正常，值班工作顺利进行</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是信息传递及时有效，</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1"/>
        <w:gridCol w:w="561"/>
        <w:gridCol w:w="705"/>
        <w:gridCol w:w="922"/>
        <w:gridCol w:w="1520"/>
        <w:gridCol w:w="433"/>
        <w:gridCol w:w="447"/>
        <w:gridCol w:w="277"/>
        <w:gridCol w:w="627"/>
        <w:gridCol w:w="1201"/>
        <w:gridCol w:w="651"/>
        <w:gridCol w:w="434"/>
      </w:tblGrid>
      <w:tr w14:paraId="6822F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4B7D2F23">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7078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52A4DE1">
            <w:pPr>
              <w:jc w:val="center"/>
              <w:rPr>
                <w:rFonts w:hint="default" w:ascii="Arial" w:hAnsi="Arial" w:eastAsia="宋体" w:cs="Arial"/>
                <w:i w:val="0"/>
                <w:iCs w:val="0"/>
                <w:color w:val="000000"/>
                <w:sz w:val="36"/>
                <w:szCs w:val="36"/>
                <w:u w:val="none"/>
              </w:rPr>
            </w:pPr>
          </w:p>
        </w:tc>
      </w:tr>
      <w:tr w14:paraId="2587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0800193">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245910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20C68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工委值班室视频会议网络传输服务费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1F0067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88D10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76E680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D8FF0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759083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FE337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0B561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0D7CF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12125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6D788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9BD1D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0742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B47C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9E77A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0F71A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370D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59A57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FA2C0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005E9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DDC9B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62A7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558F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8ED1D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F48C4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7166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DAEAF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465BD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88DB9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9E6A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326B92">
            <w:pPr>
              <w:jc w:val="right"/>
              <w:rPr>
                <w:rFonts w:hint="default" w:ascii="Calibri" w:hAnsi="Calibri" w:eastAsia="宋体" w:cs="Calibri"/>
                <w:i w:val="0"/>
                <w:iCs w:val="0"/>
                <w:color w:val="000000"/>
                <w:sz w:val="22"/>
                <w:szCs w:val="22"/>
                <w:u w:val="none"/>
              </w:rPr>
            </w:pPr>
          </w:p>
        </w:tc>
      </w:tr>
      <w:tr w14:paraId="75814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BDA86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034C6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CB61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9CB0C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51B7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7B14B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076D25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C5C6B0">
            <w:pPr>
              <w:jc w:val="right"/>
              <w:rPr>
                <w:rFonts w:hint="default" w:ascii="Calibri" w:hAnsi="Calibri" w:eastAsia="宋体" w:cs="Calibri"/>
                <w:i w:val="0"/>
                <w:iCs w:val="0"/>
                <w:color w:val="000000"/>
                <w:sz w:val="22"/>
                <w:szCs w:val="22"/>
                <w:u w:val="none"/>
              </w:rPr>
            </w:pPr>
          </w:p>
        </w:tc>
      </w:tr>
      <w:tr w14:paraId="1399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9DC0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10D92A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3B861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FB10C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73763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D4682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1FBE0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做好视频会议网络传服务维护，确保值班系统正常运行。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8EFFE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网络传输信号正常，值班工作顺利进行。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2E6AC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458A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27DF3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46B28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信息有效传递</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C11C1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信息传递及实有效。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1755F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8A65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B015D2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78D0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3365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59C5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2705D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B51D8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4B3F3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9518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C363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F305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D068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0D9E1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8D86F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36855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B1550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5230C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094FA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F7C13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9EE1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46B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7ED15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9B944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42A407">
            <w:pPr>
              <w:jc w:val="center"/>
              <w:rPr>
                <w:rFonts w:hint="default" w:ascii="Calibri" w:hAnsi="Calibri" w:eastAsia="宋体" w:cs="Calibri"/>
                <w:i w:val="0"/>
                <w:iCs w:val="0"/>
                <w:color w:val="000000"/>
                <w:sz w:val="22"/>
                <w:szCs w:val="22"/>
                <w:u w:val="none"/>
              </w:rPr>
            </w:pPr>
          </w:p>
        </w:tc>
      </w:tr>
      <w:tr w14:paraId="6DB9B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668F5B">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EA2296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20D5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78E5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网络专线数量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884F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值班系统网络传输专线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1CD0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4576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1462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3026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DB1AA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73C0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35E2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85F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D2F36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9988F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81ED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60D1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网络运行稳定性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52B8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网络信号传输稳定率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C8628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DC1A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0BC4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1380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925A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4E52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D19F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3890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68719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33806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55A0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3700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传递信息及时性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F3A5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随时接受上级有关部门检查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DEF18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3D4F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8475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2274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9245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6A01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30C7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AE2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7EA82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97E54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E52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8B22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DACE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按预算及合同约定合理支付费用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F757B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11AF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44F9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00D3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B2C6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4A2F2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59675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04A9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E88877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3B37C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C8B4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D267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做好值班工作，维护社会稳定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BE41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保证各方面拨打值班电话反映的问题得到有效传达解决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5866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2A36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B2783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73E3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286B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有效保障了值班网络系统正常运行。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887D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AB1BA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0EB3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788D9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EBC33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A6BD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4E7C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相关部门满意度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00E3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保证随时接时上级及相关部门检查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63F9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FEB0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9F63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BAE0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40F8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F90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3DDA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A408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1767F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38ECE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2ED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E6F15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25231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27BA8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93CD2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D0693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D31FE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398E8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1A81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1486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6697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027B0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5F036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51C67B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DC1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D3BDE3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231FC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06534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71EF0C">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80CF44">
            <w:pPr>
              <w:jc w:val="left"/>
              <w:rPr>
                <w:rFonts w:hint="default" w:ascii="Calibri" w:hAnsi="Calibri" w:eastAsia="宋体" w:cs="Calibri"/>
                <w:i w:val="0"/>
                <w:iCs w:val="0"/>
                <w:color w:val="000000"/>
                <w:sz w:val="22"/>
                <w:szCs w:val="22"/>
                <w:u w:val="none"/>
              </w:rPr>
            </w:pPr>
          </w:p>
        </w:tc>
      </w:tr>
      <w:tr w14:paraId="326B3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198F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827C1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B0AD6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14538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1A1A5E4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15）</w:t>
      </w:r>
      <w:r>
        <w:rPr>
          <w:rFonts w:hint="eastAsia" w:ascii="Times New Roman" w:hAnsi="Times New Roman" w:eastAsia="仿宋_GB2312"/>
          <w:kern w:val="2"/>
          <w:sz w:val="32"/>
          <w:szCs w:val="32"/>
          <w:lang w:val="zh-CN"/>
        </w:rPr>
        <w:t>保密局保密工作经费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工委值班室视频会议网络传输服务费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按要求宣传保密法及相关规定，加强了机关干部保密意识，提高了机关干部保密工作能力，确保国家秘密安全</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是坚决落实保密管理要求，强化涉密网络运维管理，确保网络运行安全高效，</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552"/>
        <w:gridCol w:w="692"/>
        <w:gridCol w:w="692"/>
        <w:gridCol w:w="1326"/>
        <w:gridCol w:w="493"/>
        <w:gridCol w:w="510"/>
        <w:gridCol w:w="303"/>
        <w:gridCol w:w="954"/>
        <w:gridCol w:w="1202"/>
        <w:gridCol w:w="639"/>
        <w:gridCol w:w="427"/>
      </w:tblGrid>
      <w:tr w14:paraId="0406A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9EEC561">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2767A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117B1A38">
            <w:pPr>
              <w:jc w:val="center"/>
              <w:rPr>
                <w:rFonts w:hint="default" w:ascii="Arial" w:hAnsi="Arial" w:eastAsia="宋体" w:cs="Arial"/>
                <w:i w:val="0"/>
                <w:iCs w:val="0"/>
                <w:color w:val="000000"/>
                <w:sz w:val="36"/>
                <w:szCs w:val="36"/>
                <w:u w:val="none"/>
              </w:rPr>
            </w:pPr>
          </w:p>
        </w:tc>
      </w:tr>
      <w:tr w14:paraId="7D52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58EDF96">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5DB777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9ED39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保密局保密工作经费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22499B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BCC2A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260D7E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5C6BB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4116F8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BC7A9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1D537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7663E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BD68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214D3E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42FE80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20F6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421B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7C214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759D9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AE336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337D5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D44E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20A46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939E0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C9C7F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69B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B307B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A0894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170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4B251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F94F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AB84A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A4E3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1A9B3AC">
            <w:pPr>
              <w:jc w:val="right"/>
              <w:rPr>
                <w:rFonts w:hint="default" w:ascii="Calibri" w:hAnsi="Calibri" w:eastAsia="宋体" w:cs="Calibri"/>
                <w:i w:val="0"/>
                <w:iCs w:val="0"/>
                <w:color w:val="000000"/>
                <w:sz w:val="22"/>
                <w:szCs w:val="22"/>
                <w:u w:val="none"/>
              </w:rPr>
            </w:pPr>
          </w:p>
        </w:tc>
      </w:tr>
      <w:tr w14:paraId="2A86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85E68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579B6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E63D9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5D899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BA7E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30E28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046FC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C6E330">
            <w:pPr>
              <w:jc w:val="right"/>
              <w:rPr>
                <w:rFonts w:hint="default" w:ascii="Calibri" w:hAnsi="Calibri" w:eastAsia="宋体" w:cs="Calibri"/>
                <w:i w:val="0"/>
                <w:iCs w:val="0"/>
                <w:color w:val="000000"/>
                <w:sz w:val="22"/>
                <w:szCs w:val="22"/>
                <w:u w:val="none"/>
              </w:rPr>
            </w:pPr>
          </w:p>
        </w:tc>
      </w:tr>
      <w:tr w14:paraId="4B705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80D4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69982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42F943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8EA4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8D61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8A175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024ED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宣传保密法及相关法律法规，开展保密工作培训，提高干部群众保密意识。开展宣传培训次数不少于1次。</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B5A25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按要求宣传保密法及相关规定，加强了机关干部保密意识，提高了机关干部保密工作能力，确保国家秘密安全。</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EDC8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44047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8A4D2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CEF71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落实保密管理要求，提高保密管理水平，维护涉密设备和系统正常运行，保障不发生失泄密事件。</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961F3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坚决落实保密管理要求，强化涉密网络运维管理，确保网络运行安全高效。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723C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9C84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BEF46D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79E9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9499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6900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4D96D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BF1289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B3DDF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B5F066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345E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45D9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DCB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79EBC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CA55F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3B030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F8E4C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12602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BE8654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4CE3E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4C1D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8883E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9DB73B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40194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959F4B">
            <w:pPr>
              <w:jc w:val="center"/>
              <w:rPr>
                <w:rFonts w:hint="default" w:ascii="Calibri" w:hAnsi="Calibri" w:eastAsia="宋体" w:cs="Calibri"/>
                <w:i w:val="0"/>
                <w:iCs w:val="0"/>
                <w:color w:val="000000"/>
                <w:sz w:val="22"/>
                <w:szCs w:val="22"/>
                <w:u w:val="none"/>
              </w:rPr>
            </w:pPr>
          </w:p>
        </w:tc>
      </w:tr>
      <w:tr w14:paraId="7710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5E1BB7">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D2374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829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9EA0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D96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开展培训次数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496D0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92D4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A196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61A9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F8F0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ECBB4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7DF9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4245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0FD98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C748D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FAEC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1835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1B84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保密知识知晓率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21923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89A8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6BBD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2659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10D7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5B79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DC63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617F7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199CAB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6B17D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1A52C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5220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F624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F8CA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4528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586C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685D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9F0B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B0DDB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78DA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3F7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863D63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C9539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C683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FC00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7E39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156EC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66B5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0560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BCE9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FB81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0F38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3C81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B75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677A3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AAD8F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5B59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FDC0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E57F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提高保密工作水平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79A0D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0871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7E90E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CA819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9AE3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提高了保密工作能力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57FB2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21CB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53C5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9D8446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89AD2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BD43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FF6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B943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服务对象对保密宣传教育及保密工作指导满意度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9D82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66BE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837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7BB9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FBCE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16431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1ABF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1A7E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23554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6B841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4DEA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BEA20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A7088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E6EBF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F9AEC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B61DE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BB3B0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3F3BD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36AC4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F174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3055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97A3B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39EC8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422AA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28BD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9F1FD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82EE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67805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14BC307">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BF014C">
            <w:pPr>
              <w:jc w:val="left"/>
              <w:rPr>
                <w:rFonts w:hint="default" w:ascii="Calibri" w:hAnsi="Calibri" w:eastAsia="宋体" w:cs="Calibri"/>
                <w:i w:val="0"/>
                <w:iCs w:val="0"/>
                <w:color w:val="000000"/>
                <w:sz w:val="22"/>
                <w:szCs w:val="22"/>
                <w:u w:val="none"/>
              </w:rPr>
            </w:pPr>
          </w:p>
        </w:tc>
      </w:tr>
      <w:tr w14:paraId="2136A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B5B5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98CA5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张璐伦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27E31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9DDB2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3926713</w:t>
            </w:r>
          </w:p>
        </w:tc>
      </w:tr>
    </w:tbl>
    <w:p w14:paraId="57974745">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16）</w:t>
      </w:r>
      <w:r>
        <w:rPr>
          <w:rFonts w:hint="eastAsia" w:ascii="Times New Roman" w:hAnsi="Times New Roman" w:eastAsia="仿宋_GB2312"/>
          <w:kern w:val="2"/>
          <w:sz w:val="32"/>
          <w:szCs w:val="32"/>
          <w:lang w:val="zh-CN"/>
        </w:rPr>
        <w:t>政府外网专用设备经费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政府外网专用设备经费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0.965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0.965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按要求购置办公设备，保障电子政务外网协同办公系统文件正常打印</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是保证了工委文件传发工作正常运行，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5"/>
        <w:gridCol w:w="526"/>
        <w:gridCol w:w="655"/>
        <w:gridCol w:w="996"/>
        <w:gridCol w:w="1776"/>
        <w:gridCol w:w="411"/>
        <w:gridCol w:w="411"/>
        <w:gridCol w:w="303"/>
        <w:gridCol w:w="538"/>
        <w:gridCol w:w="1191"/>
        <w:gridCol w:w="606"/>
        <w:gridCol w:w="411"/>
      </w:tblGrid>
      <w:tr w14:paraId="4F022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193001A">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4FA25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169B015C">
            <w:pPr>
              <w:jc w:val="center"/>
              <w:rPr>
                <w:rFonts w:hint="default" w:ascii="Arial" w:hAnsi="Arial" w:eastAsia="宋体" w:cs="Arial"/>
                <w:i w:val="0"/>
                <w:iCs w:val="0"/>
                <w:color w:val="000000"/>
                <w:sz w:val="36"/>
                <w:szCs w:val="36"/>
                <w:u w:val="none"/>
              </w:rPr>
            </w:pPr>
          </w:p>
        </w:tc>
      </w:tr>
      <w:tr w14:paraId="54751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7F02CCA">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140D18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84360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政府外网专用设备经费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2E28F0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E9AE72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E1074E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34261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8C2B41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BC9EC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C05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3114AA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F42FD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511C20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AAD24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5D929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847E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4A1A6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94267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D913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50A8A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90E91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6A20F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042C2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90ECC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9061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FD9E9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D81A2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B549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03E20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C5B9C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E9C5B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BA4A8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391466">
            <w:pPr>
              <w:jc w:val="right"/>
              <w:rPr>
                <w:rFonts w:hint="default" w:ascii="Calibri" w:hAnsi="Calibri" w:eastAsia="宋体" w:cs="Calibri"/>
                <w:i w:val="0"/>
                <w:iCs w:val="0"/>
                <w:color w:val="000000"/>
                <w:sz w:val="22"/>
                <w:szCs w:val="22"/>
                <w:u w:val="none"/>
              </w:rPr>
            </w:pPr>
          </w:p>
        </w:tc>
      </w:tr>
      <w:tr w14:paraId="42F50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43B12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0BD50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4B2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E7D7B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2C1E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0C84B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9D77D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24B4AF">
            <w:pPr>
              <w:jc w:val="right"/>
              <w:rPr>
                <w:rFonts w:hint="default" w:ascii="Calibri" w:hAnsi="Calibri" w:eastAsia="宋体" w:cs="Calibri"/>
                <w:i w:val="0"/>
                <w:iCs w:val="0"/>
                <w:color w:val="000000"/>
                <w:sz w:val="22"/>
                <w:szCs w:val="22"/>
                <w:u w:val="none"/>
              </w:rPr>
            </w:pPr>
          </w:p>
        </w:tc>
      </w:tr>
      <w:tr w14:paraId="62F85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1095E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5B440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C3996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3E803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59A0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C13DA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74C8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保证市政府办公室启用的全市电子政务外网协同办公系统文件的正常打印</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F401C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按要求购置办公设备，保障电子政务外网协同办公系统文件正常打印。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3479B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5D4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9250D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09C24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 保证工委文件传发工作正常运行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11191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保证了工委文件传发工作正常运行。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B8DFA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C9D2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193FF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D6A48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59A1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FC7D4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6E6F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E8F8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79BD6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D518E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E8472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FFDB13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100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C124F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A282C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CE808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159D9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AA8BB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30B04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F229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50AD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D0C0F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69863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3DEE7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6B9A30">
            <w:pPr>
              <w:jc w:val="center"/>
              <w:rPr>
                <w:rFonts w:hint="default" w:ascii="Calibri" w:hAnsi="Calibri" w:eastAsia="宋体" w:cs="Calibri"/>
                <w:i w:val="0"/>
                <w:iCs w:val="0"/>
                <w:color w:val="000000"/>
                <w:sz w:val="22"/>
                <w:szCs w:val="22"/>
                <w:u w:val="none"/>
              </w:rPr>
            </w:pPr>
          </w:p>
        </w:tc>
      </w:tr>
      <w:tr w14:paraId="44B8A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A6E48FC">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8B438D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0A2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F2B3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4E7E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购置办公配套设备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D173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C7E2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B4CA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A685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5BEA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FB0F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3E8B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9FD0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CDDA88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82D0C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7614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BF7A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购置验收通过率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B587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通过验收的购置数量占购置总数量的比率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C0D6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A90F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6A9F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8E3A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179D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7366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5EB73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2158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BE4C9B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B0050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C3BB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8B10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EDF4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按要求完成设备购置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2357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16B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3989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322E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6645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F2112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40F5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80F9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BBF007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3D252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8BB7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F72E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按预算金额完成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997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按财政批复金额完成购置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9934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0ACA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749B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5F44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31A3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DC4B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9C4F3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099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DEAB85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AEB95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C61A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2BB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为领导决策，工作落实提供文件支持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02FF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落实上级工作要求需要依托文书支持，文件打印需要设备支持，耗材保证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EB1D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E640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EBF8A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43C7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有力提升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88A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保证了电子政务外网办公需要，提升办公效率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79182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1E49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A945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05197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9DED7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745B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CEAC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办公室工作人员满意度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9490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办公室工作人员对购置设备的满意度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F16F5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9837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A8BC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B99B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74D6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2B4D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FB815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2899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0BE61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68D07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A7A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C909D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E0C4A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FCB1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21807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B82B6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264FB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749D9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11B69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75BC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8E6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9018A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3E154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31B981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BE7D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0A5AF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F16A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6E2C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C826E9">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00F79C">
            <w:pPr>
              <w:jc w:val="left"/>
              <w:rPr>
                <w:rFonts w:hint="default" w:ascii="Calibri" w:hAnsi="Calibri" w:eastAsia="宋体" w:cs="Calibri"/>
                <w:i w:val="0"/>
                <w:iCs w:val="0"/>
                <w:color w:val="000000"/>
                <w:sz w:val="22"/>
                <w:szCs w:val="22"/>
                <w:u w:val="none"/>
              </w:rPr>
            </w:pPr>
          </w:p>
        </w:tc>
      </w:tr>
      <w:tr w14:paraId="47FA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C26EB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83053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C9AF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000C7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466DB59B">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17）</w:t>
      </w:r>
      <w:r>
        <w:rPr>
          <w:rFonts w:hint="eastAsia" w:ascii="Times New Roman" w:hAnsi="Times New Roman" w:eastAsia="仿宋_GB2312"/>
          <w:kern w:val="2"/>
          <w:sz w:val="32"/>
          <w:szCs w:val="32"/>
          <w:lang w:val="zh-CN"/>
        </w:rPr>
        <w:t>国安办国家安全教育基地经费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国安办国家安全教育基地经费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34AFF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42E84AD">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C23A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1E0A53A">
            <w:pPr>
              <w:jc w:val="center"/>
              <w:rPr>
                <w:rFonts w:hint="default" w:ascii="Arial" w:hAnsi="Arial" w:eastAsia="宋体" w:cs="Arial"/>
                <w:i w:val="0"/>
                <w:iCs w:val="0"/>
                <w:color w:val="000000"/>
                <w:sz w:val="36"/>
                <w:szCs w:val="36"/>
                <w:u w:val="none"/>
              </w:rPr>
            </w:pPr>
          </w:p>
        </w:tc>
      </w:tr>
      <w:tr w14:paraId="655D5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A463283">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0C8BE1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2C11E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国安办国家安全教育基地经费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D66467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29637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947688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7D62E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0EA74C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19D74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3A73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DD72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77397C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3FF36D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E3788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C970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6BCD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4EE70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D47B1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1340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47434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C888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D189E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BB8AE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D3085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573A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6B924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E678D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52A7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D9D9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398EB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3AB05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27B3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E48F96">
            <w:pPr>
              <w:jc w:val="right"/>
              <w:rPr>
                <w:rFonts w:hint="default" w:ascii="Calibri" w:hAnsi="Calibri" w:eastAsia="宋体" w:cs="Calibri"/>
                <w:i w:val="0"/>
                <w:iCs w:val="0"/>
                <w:color w:val="000000"/>
                <w:sz w:val="22"/>
                <w:szCs w:val="22"/>
                <w:u w:val="none"/>
              </w:rPr>
            </w:pPr>
          </w:p>
        </w:tc>
      </w:tr>
      <w:tr w14:paraId="75A21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7101D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AC066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F76D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FC588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801E0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E8059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15249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72553D">
            <w:pPr>
              <w:jc w:val="right"/>
              <w:rPr>
                <w:rFonts w:hint="default" w:ascii="Calibri" w:hAnsi="Calibri" w:eastAsia="宋体" w:cs="Calibri"/>
                <w:i w:val="0"/>
                <w:iCs w:val="0"/>
                <w:color w:val="000000"/>
                <w:sz w:val="22"/>
                <w:szCs w:val="22"/>
                <w:u w:val="none"/>
              </w:rPr>
            </w:pPr>
          </w:p>
        </w:tc>
      </w:tr>
      <w:tr w14:paraId="7AE97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33BC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28C83F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3B246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6B7FF4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2316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A1FCA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B9475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D47A5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D3E25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4EE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0A880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C7E45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E76FF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C9EAC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B20E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5778B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071E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114AE9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B339C2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4307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01CAC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E1022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1FCC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87E73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7AC2C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1613C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68DB6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5883C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A2286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57D9A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E728D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3E754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57159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78C0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327D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A4811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37B72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B08ED8">
            <w:pPr>
              <w:jc w:val="center"/>
              <w:rPr>
                <w:rFonts w:hint="default" w:ascii="Calibri" w:hAnsi="Calibri" w:eastAsia="宋体" w:cs="Calibri"/>
                <w:i w:val="0"/>
                <w:iCs w:val="0"/>
                <w:color w:val="000000"/>
                <w:sz w:val="22"/>
                <w:szCs w:val="22"/>
                <w:u w:val="none"/>
              </w:rPr>
            </w:pPr>
          </w:p>
        </w:tc>
      </w:tr>
      <w:tr w14:paraId="3EC8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4EAC1C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364EC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ABF5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F8369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5876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53A3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01E3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3D24F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C39F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5441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FC872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1D81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30E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5C66C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7499A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315C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31ED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21C1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8576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AF8D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A3910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271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58A7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9FA5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E774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7087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F0A65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F2313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1AC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4BF7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6A9C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70895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45A8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5CFD8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848E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7450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F3FB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80D3F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A93C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73C7B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E50B1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5BF6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DD58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05AC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96CD8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0661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CB2CA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1FE9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832C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9C7AB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DD4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9B2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92FEE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2D614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B28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C79B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8751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245F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B0B7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6880B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1294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FBA0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7CFC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541DB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1A8CE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B44F4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A8909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AEA4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A6C7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0594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2BF0E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A7F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D12B5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299E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AB98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E53B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5930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EDAE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B1385D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FBC8D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C219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C0499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6AD6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65E9A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4F24A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49B73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57485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EB115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B423D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7B2E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FC38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7A429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2340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79E531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21D6A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066BC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EC330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6137C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4BF907B">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C96872">
            <w:pPr>
              <w:jc w:val="left"/>
              <w:rPr>
                <w:rFonts w:hint="default" w:ascii="Calibri" w:hAnsi="Calibri" w:eastAsia="宋体" w:cs="Calibri"/>
                <w:i w:val="0"/>
                <w:iCs w:val="0"/>
                <w:color w:val="000000"/>
                <w:sz w:val="22"/>
                <w:szCs w:val="22"/>
                <w:u w:val="none"/>
              </w:rPr>
            </w:pPr>
          </w:p>
        </w:tc>
      </w:tr>
      <w:tr w14:paraId="29D7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46CB1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0F91E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张海岩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60204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157FD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3926625</w:t>
            </w:r>
          </w:p>
        </w:tc>
      </w:tr>
    </w:tbl>
    <w:p w14:paraId="08CCCB2A">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18）</w:t>
      </w:r>
      <w:r>
        <w:rPr>
          <w:rFonts w:hint="eastAsia" w:ascii="Times New Roman" w:hAnsi="Times New Roman" w:eastAsia="仿宋_GB2312"/>
          <w:kern w:val="2"/>
          <w:sz w:val="32"/>
          <w:szCs w:val="32"/>
          <w:lang w:val="zh-CN"/>
        </w:rPr>
        <w:t>工委办暑期工作专项经费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工委办暑期工作专项经费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4.99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4.99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完成走访慰问一线参暑人员27次，执勤工作无差错</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是暑期工作圆满完成，</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4"/>
        <w:gridCol w:w="540"/>
        <w:gridCol w:w="675"/>
        <w:gridCol w:w="1287"/>
        <w:gridCol w:w="1389"/>
        <w:gridCol w:w="420"/>
        <w:gridCol w:w="433"/>
        <w:gridCol w:w="273"/>
        <w:gridCol w:w="775"/>
        <w:gridCol w:w="967"/>
        <w:gridCol w:w="625"/>
        <w:gridCol w:w="421"/>
      </w:tblGrid>
      <w:tr w14:paraId="1D152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4F9434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21A9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174EC622">
            <w:pPr>
              <w:jc w:val="center"/>
              <w:rPr>
                <w:rFonts w:hint="default" w:ascii="Arial" w:hAnsi="Arial" w:eastAsia="宋体" w:cs="Arial"/>
                <w:i w:val="0"/>
                <w:iCs w:val="0"/>
                <w:color w:val="000000"/>
                <w:sz w:val="36"/>
                <w:szCs w:val="36"/>
                <w:u w:val="none"/>
              </w:rPr>
            </w:pPr>
          </w:p>
        </w:tc>
      </w:tr>
      <w:tr w14:paraId="1DEEE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BAF326C">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684AEB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D23AD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工委办暑期工作专项经费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9EFAEF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D71053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ACEF96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CF996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3F531B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F2DFF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130FB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B59A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EDC3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1B07A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B3157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11C737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148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A4226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9E38E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52BDD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3A0FD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C52FA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0991A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40A75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45248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5C74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77663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11644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BFB1B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D6541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71413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081B57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C449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3A3A0A">
            <w:pPr>
              <w:jc w:val="right"/>
              <w:rPr>
                <w:rFonts w:hint="default" w:ascii="Calibri" w:hAnsi="Calibri" w:eastAsia="宋体" w:cs="Calibri"/>
                <w:i w:val="0"/>
                <w:iCs w:val="0"/>
                <w:color w:val="000000"/>
                <w:sz w:val="22"/>
                <w:szCs w:val="22"/>
                <w:u w:val="none"/>
              </w:rPr>
            </w:pPr>
          </w:p>
        </w:tc>
      </w:tr>
      <w:tr w14:paraId="05097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60D1B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7E2D4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8E50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7F647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B8A0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EA3D7F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D95CA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E30700">
            <w:pPr>
              <w:jc w:val="right"/>
              <w:rPr>
                <w:rFonts w:hint="default" w:ascii="Calibri" w:hAnsi="Calibri" w:eastAsia="宋体" w:cs="Calibri"/>
                <w:i w:val="0"/>
                <w:iCs w:val="0"/>
                <w:color w:val="000000"/>
                <w:sz w:val="22"/>
                <w:szCs w:val="22"/>
                <w:u w:val="none"/>
              </w:rPr>
            </w:pPr>
          </w:p>
        </w:tc>
      </w:tr>
      <w:tr w14:paraId="0745E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28CC0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E0DF7B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CB8F9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EA9E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3F20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614CC8">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C23D9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走访慰问一线参暑人员不少于20次，检查部署执勤工作。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B46FD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完成走访慰问一线参暑人员27次，执勤工作无差错。</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C320E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D23D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246705">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D62AE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圆满完成暑期工作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105E6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暑期工作圆满完成</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FAE7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BEF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B2E4C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382B4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7696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27FAB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36B2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6E2CB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3F69C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BD8375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3A28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CD8F9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78CF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54134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10AAB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AF11A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ECED7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0276E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4B4F9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ABE0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A6D2F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CA9D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BF96A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F90B8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98A73D6">
            <w:pPr>
              <w:jc w:val="center"/>
              <w:rPr>
                <w:rFonts w:hint="default" w:ascii="Calibri" w:hAnsi="Calibri" w:eastAsia="宋体" w:cs="Calibri"/>
                <w:i w:val="0"/>
                <w:iCs w:val="0"/>
                <w:color w:val="000000"/>
                <w:sz w:val="22"/>
                <w:szCs w:val="22"/>
                <w:u w:val="none"/>
              </w:rPr>
            </w:pPr>
          </w:p>
        </w:tc>
      </w:tr>
      <w:tr w14:paraId="42C27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03C681A">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15AF5B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1825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D83C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走访慰问次数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9B46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对暑期执勤人员走访慰问次数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C6B8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59D5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8118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9F7F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8880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536E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768B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351E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D77E7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3070E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110C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A686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走访慰问有效性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268F0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严格落实走访慰问计划，确保工作落实到位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0650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F17D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0BA3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AC0B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A827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10024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2BE5E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4A1BA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9CF02F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7C6D6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D65B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0B49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慰问走访及时性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8F83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慰问走访及时，送去工管委关怀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EDEB2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F1F8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3373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8B88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5657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BB1EB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EE27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1280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0930B1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2C84A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4171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9307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1D7A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按财政批复的金额执行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BE22A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2D8F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77CF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D3CA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6CC3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79C3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8DF2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144E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81063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EF388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384D4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C420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以政治引领，提高服务保障能力，确保社会稳以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9CD4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通过慰问、培训，提升参暑人员服务保障能力和水平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6FBE4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7D23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A7D95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A112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CB53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8D5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BE45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ADC4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B20C9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8B23F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DE6D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AEF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执勤人员满意度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CD44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执勤人员对领导走访慰问的满意程度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9B68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9237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26DF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2F25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AA50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6FBD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CC30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AD4F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B7C414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A1B27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79BA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34EB9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25358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AB5B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E78EB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DE2F0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E9D91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F78A8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71EAB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348A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76D5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78A5D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1FDCD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D0703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41FF6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A8F24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DBA0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A98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9EB56F">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A3BD29">
            <w:pPr>
              <w:jc w:val="left"/>
              <w:rPr>
                <w:rFonts w:hint="default" w:ascii="Calibri" w:hAnsi="Calibri" w:eastAsia="宋体" w:cs="Calibri"/>
                <w:i w:val="0"/>
                <w:iCs w:val="0"/>
                <w:color w:val="000000"/>
                <w:sz w:val="22"/>
                <w:szCs w:val="22"/>
                <w:u w:val="none"/>
              </w:rPr>
            </w:pPr>
          </w:p>
        </w:tc>
      </w:tr>
      <w:tr w14:paraId="76B7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A174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30408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于跃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61B67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8CDEB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3926625</w:t>
            </w:r>
          </w:p>
        </w:tc>
      </w:tr>
    </w:tbl>
    <w:p w14:paraId="1FBAA31D">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19）</w:t>
      </w:r>
      <w:r>
        <w:rPr>
          <w:rFonts w:hint="eastAsia" w:ascii="Times New Roman" w:hAnsi="Times New Roman" w:eastAsia="仿宋_GB2312"/>
          <w:kern w:val="2"/>
          <w:sz w:val="32"/>
          <w:szCs w:val="32"/>
          <w:lang w:val="zh-CN"/>
        </w:rPr>
        <w:t>工委办公室2023年度设备购置费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工委办公室2023年度设备购置费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w:t>
      </w:r>
      <w:bookmarkStart w:id="2" w:name="_GoBack"/>
      <w:bookmarkEnd w:id="2"/>
      <w:r>
        <w:rPr>
          <w:rFonts w:ascii="Times New Roman" w:hAnsi="Times New Roman" w:eastAsia="仿宋_GB2312"/>
          <w:kern w:val="2"/>
          <w:sz w:val="32"/>
          <w:szCs w:val="32"/>
          <w:lang w:val="zh-CN"/>
        </w:rPr>
        <w:t>全年预算数为</w:t>
      </w:r>
      <w:r>
        <w:rPr>
          <w:rFonts w:hint="eastAsia" w:ascii="Times New Roman" w:hAnsi="Times New Roman" w:eastAsia="仿宋_GB2312"/>
          <w:kern w:val="2"/>
          <w:sz w:val="32"/>
          <w:szCs w:val="32"/>
          <w:lang w:val="en-US" w:eastAsia="zh-CN"/>
        </w:rPr>
        <w:t>49.43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49.43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5D518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468CF1F4">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C7B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3046AF3">
            <w:pPr>
              <w:jc w:val="center"/>
              <w:rPr>
                <w:rFonts w:hint="default" w:ascii="Arial" w:hAnsi="Arial" w:eastAsia="宋体" w:cs="Arial"/>
                <w:i w:val="0"/>
                <w:iCs w:val="0"/>
                <w:color w:val="000000"/>
                <w:sz w:val="36"/>
                <w:szCs w:val="36"/>
                <w:u w:val="none"/>
              </w:rPr>
            </w:pPr>
          </w:p>
        </w:tc>
      </w:tr>
      <w:tr w14:paraId="798A4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A945CF5">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D0EC71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7840C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工委办公室2023年度设备购置费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4E47E5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787996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B11179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532BD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62A66F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6F8DE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F50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B8EE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555A0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E7781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56D8DA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F50BC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7BB9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96268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3B5F1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531A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43C30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E882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DE92C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81EDC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051B3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CC6D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7E346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A84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DB26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68D39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395E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F35EA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EF0D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39ECA7">
            <w:pPr>
              <w:jc w:val="right"/>
              <w:rPr>
                <w:rFonts w:hint="default" w:ascii="Calibri" w:hAnsi="Calibri" w:eastAsia="宋体" w:cs="Calibri"/>
                <w:i w:val="0"/>
                <w:iCs w:val="0"/>
                <w:color w:val="000000"/>
                <w:sz w:val="22"/>
                <w:szCs w:val="22"/>
                <w:u w:val="none"/>
              </w:rPr>
            </w:pPr>
          </w:p>
        </w:tc>
      </w:tr>
      <w:tr w14:paraId="27F09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3770A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EAD37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7868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7EC7E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BABA84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753B7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814E3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584FF5">
            <w:pPr>
              <w:jc w:val="right"/>
              <w:rPr>
                <w:rFonts w:hint="default" w:ascii="Calibri" w:hAnsi="Calibri" w:eastAsia="宋体" w:cs="Calibri"/>
                <w:i w:val="0"/>
                <w:iCs w:val="0"/>
                <w:color w:val="000000"/>
                <w:sz w:val="22"/>
                <w:szCs w:val="22"/>
                <w:u w:val="none"/>
              </w:rPr>
            </w:pPr>
          </w:p>
        </w:tc>
      </w:tr>
      <w:tr w14:paraId="1F1B5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2AFC6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B5FC7C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C281A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07A5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0C142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1AE57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CE1D7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4BF02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1BF39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F786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235ED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AC8EC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0849B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5C8F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075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12993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F10CD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9F821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7B7F2F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D2962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6A4DE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F33A3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12BD6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1DD48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BCB2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09C11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1DDC6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77196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8B3A2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C404B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F154E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7A586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87F2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0A6D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BE55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6A7C2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FB2AA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566DAA">
            <w:pPr>
              <w:jc w:val="center"/>
              <w:rPr>
                <w:rFonts w:hint="default" w:ascii="Calibri" w:hAnsi="Calibri" w:eastAsia="宋体" w:cs="Calibri"/>
                <w:i w:val="0"/>
                <w:iCs w:val="0"/>
                <w:color w:val="000000"/>
                <w:sz w:val="22"/>
                <w:szCs w:val="22"/>
                <w:u w:val="none"/>
              </w:rPr>
            </w:pPr>
          </w:p>
        </w:tc>
      </w:tr>
      <w:tr w14:paraId="569F1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25E27E">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D9A5AF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90C9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A8DD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353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EB80F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F91C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78544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075E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81D1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C3C1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55B5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FBBB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5701C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46E44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1CBB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DF46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C525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2F00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22EF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C9BC1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D2960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5596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BC4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26B55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FAC2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FDB32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1C967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7FB6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C5C1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17FB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6A00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1D56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FB75D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546E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D193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17888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94E1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B5D9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F596C4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0E2E31">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5678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2C52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3910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7B34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611B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00A9C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CDB4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19BB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1A987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C297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6931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1BB25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3FFD9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B302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6102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C4F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E53D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385B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475A7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8445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7D07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75F3C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75AE3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0F22F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1F9E4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3DE62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5F99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1250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E2E5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B41D5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D089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3E6E6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BC08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E6A5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BE6F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4544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E115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C81901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387D6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AC89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78B33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AC6C3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7E7A1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F0ABF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A8AB5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4B72A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AA35F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05C85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CF704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DEC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A2277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B4735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3AB220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A349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F9CEF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FE0F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2329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95B8DFB">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1E5811">
            <w:pPr>
              <w:jc w:val="left"/>
              <w:rPr>
                <w:rFonts w:hint="default" w:ascii="Calibri" w:hAnsi="Calibri" w:eastAsia="宋体" w:cs="Calibri"/>
                <w:i w:val="0"/>
                <w:iCs w:val="0"/>
                <w:color w:val="000000"/>
                <w:sz w:val="22"/>
                <w:szCs w:val="22"/>
                <w:u w:val="none"/>
              </w:rPr>
            </w:pPr>
          </w:p>
        </w:tc>
      </w:tr>
      <w:tr w14:paraId="0931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83831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A47D8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张璐伦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B445B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0B0ED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3926713</w:t>
            </w:r>
          </w:p>
        </w:tc>
      </w:tr>
    </w:tbl>
    <w:p w14:paraId="45D9E72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20）</w:t>
      </w:r>
      <w:r>
        <w:rPr>
          <w:rFonts w:hint="eastAsia" w:ascii="Times New Roman" w:hAnsi="Times New Roman" w:eastAsia="仿宋_GB2312"/>
          <w:kern w:val="2"/>
          <w:sz w:val="32"/>
          <w:szCs w:val="32"/>
          <w:lang w:val="zh-CN"/>
        </w:rPr>
        <w:t>办公用房修缮经费尾款</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办公用房修缮经费尾款</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4.546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4.546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完成了办公用房修缮工作</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是提升了办公环境，提升办公效率，</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617"/>
        <w:gridCol w:w="783"/>
        <w:gridCol w:w="720"/>
        <w:gridCol w:w="1099"/>
        <w:gridCol w:w="468"/>
        <w:gridCol w:w="468"/>
        <w:gridCol w:w="312"/>
        <w:gridCol w:w="836"/>
        <w:gridCol w:w="1216"/>
        <w:gridCol w:w="721"/>
        <w:gridCol w:w="469"/>
      </w:tblGrid>
      <w:tr w14:paraId="535DE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50D1779B">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5D2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601EA935">
            <w:pPr>
              <w:jc w:val="center"/>
              <w:rPr>
                <w:rFonts w:hint="default" w:ascii="Arial" w:hAnsi="Arial" w:eastAsia="宋体" w:cs="Arial"/>
                <w:i w:val="0"/>
                <w:iCs w:val="0"/>
                <w:color w:val="000000"/>
                <w:sz w:val="36"/>
                <w:szCs w:val="36"/>
                <w:u w:val="none"/>
              </w:rPr>
            </w:pPr>
          </w:p>
        </w:tc>
      </w:tr>
      <w:tr w14:paraId="4BA0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9ED30E">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660F6B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13B0C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办公用房修缮经费尾款</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5C6F1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FFADF4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905245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E53FD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1FB7D2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CEA36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56F3F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4B9DB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4D484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4F6E8D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C126A7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32823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E0B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0C339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3CA0C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F295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A229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D945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3FD53E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A3F4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AF22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DD38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46730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15F48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D4DFC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48DC6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6A49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84A79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179F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29DC0D">
            <w:pPr>
              <w:jc w:val="right"/>
              <w:rPr>
                <w:rFonts w:hint="default" w:ascii="Calibri" w:hAnsi="Calibri" w:eastAsia="宋体" w:cs="Calibri"/>
                <w:i w:val="0"/>
                <w:iCs w:val="0"/>
                <w:color w:val="000000"/>
                <w:sz w:val="22"/>
                <w:szCs w:val="22"/>
                <w:u w:val="none"/>
              </w:rPr>
            </w:pPr>
          </w:p>
        </w:tc>
      </w:tr>
      <w:tr w14:paraId="5B50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2F842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343C8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349D3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69F29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73EB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B56CE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E63EC4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826FD7">
            <w:pPr>
              <w:jc w:val="right"/>
              <w:rPr>
                <w:rFonts w:hint="default" w:ascii="Calibri" w:hAnsi="Calibri" w:eastAsia="宋体" w:cs="Calibri"/>
                <w:i w:val="0"/>
                <w:iCs w:val="0"/>
                <w:color w:val="000000"/>
                <w:sz w:val="22"/>
                <w:szCs w:val="22"/>
                <w:u w:val="none"/>
              </w:rPr>
            </w:pPr>
          </w:p>
        </w:tc>
      </w:tr>
      <w:tr w14:paraId="6838F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30BBB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BA8DF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F7856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CC96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EF09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66F8C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6E198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完成办公用房修缮</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23765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完成了办公用房修缮工作。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4012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BCF8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FF9BC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61325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提升办公环境</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92BFA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提升了办公环境，提升办公效率。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3FDC5A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F4C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90D9D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180DF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2C463B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80637B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FC70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876E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C0A25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4D19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1F39B5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67F7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08C57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22EFF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D28C5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56D21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990DF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4451D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09BAD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7B1C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2CDC6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7E43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DE5DA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6DD82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9705DC">
            <w:pPr>
              <w:jc w:val="center"/>
              <w:rPr>
                <w:rFonts w:hint="default" w:ascii="Calibri" w:hAnsi="Calibri" w:eastAsia="宋体" w:cs="Calibri"/>
                <w:i w:val="0"/>
                <w:iCs w:val="0"/>
                <w:color w:val="000000"/>
                <w:sz w:val="22"/>
                <w:szCs w:val="22"/>
                <w:u w:val="none"/>
              </w:rPr>
            </w:pPr>
          </w:p>
        </w:tc>
      </w:tr>
      <w:tr w14:paraId="0A32B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E12B96">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300001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F1D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BB80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修缮房屋面积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C7BA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按实际修缮面积确定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4B91B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2272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8459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BC2D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743F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5891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C5E3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71FD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8D370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E4296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AD2F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606F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33D9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达到使用标准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46DB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4406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0B80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E7D3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6118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588D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48A9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2C87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DA8F6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E6AF0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7E35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8A31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计划完成率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701C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按工作计划完成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09DA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C348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61DA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2B53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129C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D07F9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61DF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A647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1E7A0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95942D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A485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A68E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预算批复金额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DF40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在预算批复金额内完成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C636F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AA8F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D993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EB4C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F8D7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7221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DA8C6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89A0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70DE9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DBCCF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09AE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F212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持续提升办公环境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54BE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办公环境得到提升，使用者满意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5EACB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BADB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070AF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F2A7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持续提升办公环境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5324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办公环境提升，办公效率提高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3516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09E2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28ED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795B0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98AC4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2925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E1A2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B032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83C3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ACDA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6393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4FDB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18B3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B4D9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75E0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D795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ED777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8920E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1278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EADB1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8A667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7FC1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1ED55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506E5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BEC2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9E46E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73DD9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35AE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6F6F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B7B9D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81175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3F83A78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33BAF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C9D08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9058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325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DA83EAE">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39FBA7">
            <w:pPr>
              <w:jc w:val="left"/>
              <w:rPr>
                <w:rFonts w:hint="default" w:ascii="Calibri" w:hAnsi="Calibri" w:eastAsia="宋体" w:cs="Calibri"/>
                <w:i w:val="0"/>
                <w:iCs w:val="0"/>
                <w:color w:val="000000"/>
                <w:sz w:val="22"/>
                <w:szCs w:val="22"/>
                <w:u w:val="none"/>
              </w:rPr>
            </w:pPr>
          </w:p>
        </w:tc>
      </w:tr>
      <w:tr w14:paraId="15DA6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073D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D4D95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BC9C8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C8E75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0F2E46F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21）</w:t>
      </w:r>
      <w:r>
        <w:rPr>
          <w:rFonts w:hint="eastAsia" w:ascii="Times New Roman" w:hAnsi="Times New Roman" w:eastAsia="仿宋_GB2312"/>
          <w:kern w:val="2"/>
          <w:sz w:val="32"/>
          <w:szCs w:val="32"/>
          <w:lang w:val="zh-CN"/>
        </w:rPr>
        <w:t>电子政务内网运维服务经费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电子政务内网运维服务经费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3F0E5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DFDA29A">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7442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BAA50D6">
            <w:pPr>
              <w:jc w:val="center"/>
              <w:rPr>
                <w:rFonts w:hint="default" w:ascii="Arial" w:hAnsi="Arial" w:eastAsia="宋体" w:cs="Arial"/>
                <w:i w:val="0"/>
                <w:iCs w:val="0"/>
                <w:color w:val="000000"/>
                <w:sz w:val="36"/>
                <w:szCs w:val="36"/>
                <w:u w:val="none"/>
              </w:rPr>
            </w:pPr>
          </w:p>
        </w:tc>
      </w:tr>
      <w:tr w14:paraId="79FB1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ADE18B2">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274250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44653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电子政务内网运维服务经费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5FDF06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EA7347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37AF9F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787EB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E9CB15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39F8A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08316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35188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2E96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01E3B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89AF3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D8BDB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98A6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C3EED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7CAA2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C382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2EB26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EAD0C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00730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8DFC5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B98C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166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ACDC0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FCB12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0EFAF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F96FB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665C1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57C09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1070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607399">
            <w:pPr>
              <w:jc w:val="right"/>
              <w:rPr>
                <w:rFonts w:hint="default" w:ascii="Calibri" w:hAnsi="Calibri" w:eastAsia="宋体" w:cs="Calibri"/>
                <w:i w:val="0"/>
                <w:iCs w:val="0"/>
                <w:color w:val="000000"/>
                <w:sz w:val="22"/>
                <w:szCs w:val="22"/>
                <w:u w:val="none"/>
              </w:rPr>
            </w:pPr>
          </w:p>
        </w:tc>
      </w:tr>
      <w:tr w14:paraId="76FB1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AAB46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64D06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1DDC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B5EA5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A78A5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2F075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A994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53677B">
            <w:pPr>
              <w:jc w:val="right"/>
              <w:rPr>
                <w:rFonts w:hint="default" w:ascii="Calibri" w:hAnsi="Calibri" w:eastAsia="宋体" w:cs="Calibri"/>
                <w:i w:val="0"/>
                <w:iCs w:val="0"/>
                <w:color w:val="000000"/>
                <w:sz w:val="22"/>
                <w:szCs w:val="22"/>
                <w:u w:val="none"/>
              </w:rPr>
            </w:pPr>
          </w:p>
        </w:tc>
      </w:tr>
      <w:tr w14:paraId="14ED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6933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CDDDB9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BB556B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92AB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2C8F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18572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031B8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5827C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1317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C616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FAB29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45069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06DDB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08845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B8799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3938A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C85A40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D21CA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66F2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AA8034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36660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7F5F2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3C3C1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54662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52F4D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1A361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0F040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C02F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F5D7B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D0DA1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10869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51E0C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1BC467">
            <w:pPr>
              <w:jc w:val="center"/>
              <w:rPr>
                <w:rFonts w:hint="default" w:ascii="Calibri" w:hAnsi="Calibri" w:eastAsia="宋体" w:cs="Calibri"/>
                <w:i w:val="0"/>
                <w:iCs w:val="0"/>
                <w:color w:val="000000"/>
                <w:sz w:val="22"/>
                <w:szCs w:val="22"/>
                <w:u w:val="none"/>
              </w:rPr>
            </w:pPr>
          </w:p>
        </w:tc>
      </w:tr>
      <w:tr w14:paraId="73EB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B1927D">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E4D359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3E5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19C7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0A93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A0A0D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D138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20D5F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3361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A500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D4A44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C7A7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45AC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AB163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A0EEA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C475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C428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BEF4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2A28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D994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36F15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A48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D587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E38C4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20E7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88BF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B7154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0263E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1CE0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2E46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BB19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3F9BF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BE3A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A6290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8CD9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D61C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0DD9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EC1B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FCF6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53FF4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DA13E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896C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B9484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F7D5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456C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0AB7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DDA70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A3C2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C53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E9247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4CD1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93D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06759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1469C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54C6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340D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5F64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7FA3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EFEF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9AD8D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AFDA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BAF2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CA21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A5455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68BF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5B66C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0CAB1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102B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95DB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83D3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C36D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7194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4D26F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0E68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BF41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14CF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92DC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1E83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CE95B0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AD805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2C00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56B65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03DFA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F020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FD6A2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B93EE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8B3D8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D22EE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919B1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02E2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BF4A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5127C7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70AAE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A8016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2B101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456B1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908F2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063F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A2B13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1FBDE0">
            <w:pPr>
              <w:jc w:val="left"/>
              <w:rPr>
                <w:rFonts w:hint="default" w:ascii="Calibri" w:hAnsi="Calibri" w:eastAsia="宋体" w:cs="Calibri"/>
                <w:i w:val="0"/>
                <w:iCs w:val="0"/>
                <w:color w:val="000000"/>
                <w:sz w:val="22"/>
                <w:szCs w:val="22"/>
                <w:u w:val="none"/>
              </w:rPr>
            </w:pPr>
          </w:p>
        </w:tc>
      </w:tr>
      <w:tr w14:paraId="0C6F6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A5DB4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4A064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张璐伦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E4332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15E16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3926713</w:t>
            </w:r>
          </w:p>
        </w:tc>
      </w:tr>
    </w:tbl>
    <w:p w14:paraId="23A2062C">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22）</w:t>
      </w:r>
      <w:r>
        <w:rPr>
          <w:rFonts w:hint="eastAsia" w:ascii="Times New Roman" w:hAnsi="Times New Roman" w:eastAsia="仿宋_GB2312"/>
          <w:kern w:val="2"/>
          <w:sz w:val="32"/>
          <w:szCs w:val="32"/>
          <w:lang w:val="zh-CN"/>
        </w:rPr>
        <w:t>政治监督信息化平台录入设备经费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政治监督信息化平台录入设备经费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2.058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2.058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完成主体责任档案资料的录入，保持 资料更新</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是压实压细党委主体责任，</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5"/>
        <w:gridCol w:w="566"/>
        <w:gridCol w:w="711"/>
        <w:gridCol w:w="931"/>
        <w:gridCol w:w="1371"/>
        <w:gridCol w:w="436"/>
        <w:gridCol w:w="436"/>
        <w:gridCol w:w="314"/>
        <w:gridCol w:w="1041"/>
        <w:gridCol w:w="876"/>
        <w:gridCol w:w="656"/>
        <w:gridCol w:w="436"/>
      </w:tblGrid>
      <w:tr w14:paraId="20D7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EB809AE">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0C85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15694BA">
            <w:pPr>
              <w:jc w:val="center"/>
              <w:rPr>
                <w:rFonts w:hint="default" w:ascii="Arial" w:hAnsi="Arial" w:eastAsia="宋体" w:cs="Arial"/>
                <w:i w:val="0"/>
                <w:iCs w:val="0"/>
                <w:color w:val="000000"/>
                <w:sz w:val="36"/>
                <w:szCs w:val="36"/>
                <w:u w:val="none"/>
              </w:rPr>
            </w:pPr>
          </w:p>
        </w:tc>
      </w:tr>
      <w:tr w14:paraId="62A77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3EEB9D1">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D9B15A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C7CEF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政治监督信息化平台录入设备经费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80B355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3151F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4F8FD9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4C13A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9B5BB2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5F2A2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C970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780595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D3C16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BE0CC4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4D9E4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56D3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F815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3CFD6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1FF3D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3ACFF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C5FBC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B739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693D9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EAE4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A93F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2F9FF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3AE8F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9476C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90F1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D6DDE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2772F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5745A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5B75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B8546D">
            <w:pPr>
              <w:jc w:val="right"/>
              <w:rPr>
                <w:rFonts w:hint="default" w:ascii="Calibri" w:hAnsi="Calibri" w:eastAsia="宋体" w:cs="Calibri"/>
                <w:i w:val="0"/>
                <w:iCs w:val="0"/>
                <w:color w:val="000000"/>
                <w:sz w:val="22"/>
                <w:szCs w:val="22"/>
                <w:u w:val="none"/>
              </w:rPr>
            </w:pPr>
          </w:p>
        </w:tc>
      </w:tr>
      <w:tr w14:paraId="4CC0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40F59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4EF0F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4066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719F0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E17C6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6E1E5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7BAD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25135B">
            <w:pPr>
              <w:jc w:val="right"/>
              <w:rPr>
                <w:rFonts w:hint="default" w:ascii="Calibri" w:hAnsi="Calibri" w:eastAsia="宋体" w:cs="Calibri"/>
                <w:i w:val="0"/>
                <w:iCs w:val="0"/>
                <w:color w:val="000000"/>
                <w:sz w:val="22"/>
                <w:szCs w:val="22"/>
                <w:u w:val="none"/>
              </w:rPr>
            </w:pPr>
          </w:p>
        </w:tc>
      </w:tr>
      <w:tr w14:paraId="180D7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C4FB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611CAF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EA5FD1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E1712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A9B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D22E8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966CB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高效录入主体责任12个方面档案资料，保障相关资料动态更新。</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45317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完成主体责任档案资料的录入，保持 资料更新。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AF90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EAD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BA998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59C91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落实党委履行主体责任。</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086C4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压实压细党委主体责任。</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C58050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83F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38A89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240E48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0CBD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268EEC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F3DE7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6BADE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44F43F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CC5F7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C408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398F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270C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407B3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028D5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7062B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FA486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03E5A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E804B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8EC52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782A3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3FD9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62CDB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15B85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4ECA26">
            <w:pPr>
              <w:jc w:val="center"/>
              <w:rPr>
                <w:rFonts w:hint="default" w:ascii="Calibri" w:hAnsi="Calibri" w:eastAsia="宋体" w:cs="Calibri"/>
                <w:i w:val="0"/>
                <w:iCs w:val="0"/>
                <w:color w:val="000000"/>
                <w:sz w:val="22"/>
                <w:szCs w:val="22"/>
                <w:u w:val="none"/>
              </w:rPr>
            </w:pPr>
          </w:p>
        </w:tc>
      </w:tr>
      <w:tr w14:paraId="4A882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F736C32">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B9845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F854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750F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购置涉密计算机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28FF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按计划采购涉密计算机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7B92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974B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17C2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2B12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FDAC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AE3B9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3851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BF02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0DE59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8BF781">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9B63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6EA9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购置涉密打印机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6739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按计划采购涉密打印机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8042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CB10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053B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20E2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5AB8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7BAB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7BEE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0A55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40D83C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3EA0A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3F05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4D4F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C884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设备质量合格情况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0426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48AE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DDF3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CE63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A0FB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387B9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ADB6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D14A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215E4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B92CF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0969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3DC8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设备购置及时性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3BCF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设备购置及时情况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D6A7B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D714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C906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9D21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F01C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B77F8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134A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B77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00040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0D4B2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E49A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E8B0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0422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按财政预算批复金额执行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1DA0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767D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1105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51F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EBA1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F304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727B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E81E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9EAB87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14756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0A3F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3978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进一步落实党委履行主体责任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00FA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高效录入主体责任材料，保障相关资料动态更新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024C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6B3D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6B28B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0F7F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保障政治监督信息化平台正常运行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BDEA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保障主体责任资料高效录入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E5D3F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9E711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31765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BFE71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B781E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B89B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127D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F1175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9690D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6AC0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F6A0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C2D6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3E8B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0E5F0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5BA2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EE1E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AA0D72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55103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8290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FA592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E0FC5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E7D75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417DF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A52DB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04B5D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24B3D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BFDA9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38D8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D1A3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401BD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3963A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4256F4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039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89B2A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0ED5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11FE2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22C0051">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1C92F2">
            <w:pPr>
              <w:jc w:val="left"/>
              <w:rPr>
                <w:rFonts w:hint="default" w:ascii="Calibri" w:hAnsi="Calibri" w:eastAsia="宋体" w:cs="Calibri"/>
                <w:i w:val="0"/>
                <w:iCs w:val="0"/>
                <w:color w:val="000000"/>
                <w:sz w:val="22"/>
                <w:szCs w:val="22"/>
                <w:u w:val="none"/>
              </w:rPr>
            </w:pPr>
          </w:p>
        </w:tc>
      </w:tr>
      <w:tr w14:paraId="013A6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CEE0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43861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7D1E4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386F1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05486369">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23）</w:t>
      </w:r>
      <w:r>
        <w:rPr>
          <w:rFonts w:hint="eastAsia" w:ascii="Times New Roman" w:hAnsi="Times New Roman" w:eastAsia="仿宋_GB2312"/>
          <w:kern w:val="2"/>
          <w:sz w:val="32"/>
          <w:szCs w:val="32"/>
          <w:lang w:val="zh-CN"/>
        </w:rPr>
        <w:t>工委2021-2022年度文书档案整理服务经费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工委2021-2022年度文书档案整理服务经费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0.80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0.80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按计划完成工委文件的归档</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是加强了对工委文件的保管和利用，</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7"/>
        <w:gridCol w:w="598"/>
        <w:gridCol w:w="757"/>
        <w:gridCol w:w="817"/>
        <w:gridCol w:w="1178"/>
        <w:gridCol w:w="456"/>
        <w:gridCol w:w="456"/>
        <w:gridCol w:w="338"/>
        <w:gridCol w:w="875"/>
        <w:gridCol w:w="1102"/>
        <w:gridCol w:w="698"/>
        <w:gridCol w:w="457"/>
      </w:tblGrid>
      <w:tr w14:paraId="5F18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FA2914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6183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32C3771">
            <w:pPr>
              <w:jc w:val="center"/>
              <w:rPr>
                <w:rFonts w:hint="default" w:ascii="Arial" w:hAnsi="Arial" w:eastAsia="宋体" w:cs="Arial"/>
                <w:i w:val="0"/>
                <w:iCs w:val="0"/>
                <w:color w:val="000000"/>
                <w:sz w:val="36"/>
                <w:szCs w:val="36"/>
                <w:u w:val="none"/>
              </w:rPr>
            </w:pPr>
          </w:p>
        </w:tc>
      </w:tr>
      <w:tr w14:paraId="3B260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F60EFBB">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F38E32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DB762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工委2021-2022年度文书档案整理服务经费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B2AED5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D92E5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9275D4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A41B9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1D8FC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FE5395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85F6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DAB10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99DD2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C7319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1EFBA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A565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E28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08120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52EAE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DB9E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B6DD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5F5B1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48268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E3564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DDA6F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47CB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963606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4B7D1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1AF9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9B4AE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B5CE6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94F8A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B977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7292FB">
            <w:pPr>
              <w:jc w:val="right"/>
              <w:rPr>
                <w:rFonts w:hint="default" w:ascii="Calibri" w:hAnsi="Calibri" w:eastAsia="宋体" w:cs="Calibri"/>
                <w:i w:val="0"/>
                <w:iCs w:val="0"/>
                <w:color w:val="000000"/>
                <w:sz w:val="22"/>
                <w:szCs w:val="22"/>
                <w:u w:val="none"/>
              </w:rPr>
            </w:pPr>
          </w:p>
        </w:tc>
      </w:tr>
      <w:tr w14:paraId="00857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F0564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B5B6B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E8B49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9F895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1048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E3EC86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4C405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1CBD1C">
            <w:pPr>
              <w:jc w:val="right"/>
              <w:rPr>
                <w:rFonts w:hint="default" w:ascii="Calibri" w:hAnsi="Calibri" w:eastAsia="宋体" w:cs="Calibri"/>
                <w:i w:val="0"/>
                <w:iCs w:val="0"/>
                <w:color w:val="000000"/>
                <w:sz w:val="22"/>
                <w:szCs w:val="22"/>
                <w:u w:val="none"/>
              </w:rPr>
            </w:pPr>
          </w:p>
        </w:tc>
      </w:tr>
      <w:tr w14:paraId="1A59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9E13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EA659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7D477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71ADB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73C08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EF713D">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F7E54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确保工委文件及时、规范、高效归档。</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B340D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按计划完成工委文件的归档。</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5012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481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109FF3">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C18C5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便于工委文件档案的保管和利用。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676E1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加强了对工委文件的保管和利用</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7626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1CA1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49E6A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89E2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A7392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9EA20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11FD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F94E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FF541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1EA10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71AB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1C58A1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11D8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67EE4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52BF8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B85D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2C47E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7C118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52D75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508D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F5C2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ED29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46F66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059D4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A2A7D9">
            <w:pPr>
              <w:jc w:val="center"/>
              <w:rPr>
                <w:rFonts w:hint="default" w:ascii="Calibri" w:hAnsi="Calibri" w:eastAsia="宋体" w:cs="Calibri"/>
                <w:i w:val="0"/>
                <w:iCs w:val="0"/>
                <w:color w:val="000000"/>
                <w:sz w:val="22"/>
                <w:szCs w:val="22"/>
                <w:u w:val="none"/>
              </w:rPr>
            </w:pPr>
          </w:p>
        </w:tc>
      </w:tr>
      <w:tr w14:paraId="05999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744C88">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89CFC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78D6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3D45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整理归档文件数量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94CF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按文件数量计算归档经费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5AA8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2FE6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2035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C5F2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32EB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DFF7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BB08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975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14479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C8AAA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825D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611A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文件归档质量达标率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B313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按要求及时规范高效归档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C789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DCC1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37F9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C20C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1CA4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4060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E2332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2B1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2088A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0EFA6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A3B6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9F28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文件归档及时性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4BF5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按要求及时归档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4302E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F8F9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EB26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B96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7AF1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74B40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B3CFF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443C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5846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457151">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5605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C4B6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预算费用控制数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4D6E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按财政局批复的预算金额执行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86BC2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C03D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5CEF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C222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4AE1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3C23D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72EB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00A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B083A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B9892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B717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4E72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提升档案资源使用效率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76E7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提高保管安全系数，提高文件利用率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E8276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ECB1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0C1DE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4D55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E100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提高了保管安全系数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94F93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0DA7C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6986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2D2C18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72730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657F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A198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80C4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服务对象对文件查阅满意度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A50F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A47A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0AA0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B381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F091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5335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E640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8792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019FB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CB13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1C88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CBB18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CC609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5790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DB00D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F2A97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AE0CB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9D2ED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4E6AF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2B3D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152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D198A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CBB53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5E3618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763A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EFD23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4214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1E27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C3466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406383">
            <w:pPr>
              <w:jc w:val="left"/>
              <w:rPr>
                <w:rFonts w:hint="default" w:ascii="Calibri" w:hAnsi="Calibri" w:eastAsia="宋体" w:cs="Calibri"/>
                <w:i w:val="0"/>
                <w:iCs w:val="0"/>
                <w:color w:val="000000"/>
                <w:sz w:val="22"/>
                <w:szCs w:val="22"/>
                <w:u w:val="none"/>
              </w:rPr>
            </w:pPr>
          </w:p>
        </w:tc>
      </w:tr>
      <w:tr w14:paraId="4D61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2DDA1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4BC7B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孙妍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DE100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D6D42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5A139B10">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24）</w:t>
      </w:r>
      <w:r>
        <w:rPr>
          <w:rFonts w:hint="eastAsia" w:ascii="Times New Roman" w:hAnsi="Times New Roman" w:eastAsia="仿宋_GB2312"/>
          <w:kern w:val="2"/>
          <w:sz w:val="32"/>
          <w:szCs w:val="32"/>
          <w:lang w:val="zh-CN"/>
        </w:rPr>
        <w:t>招商引资差旅费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招商引资差旅费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5.78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5.78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积极走出去招商，进一步推动开发区招商引资工作</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是开展“小组团”招商，进一步推动开发区重点项目建设，</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1"/>
        <w:gridCol w:w="498"/>
        <w:gridCol w:w="615"/>
        <w:gridCol w:w="1327"/>
        <w:gridCol w:w="1498"/>
        <w:gridCol w:w="394"/>
        <w:gridCol w:w="394"/>
        <w:gridCol w:w="284"/>
        <w:gridCol w:w="510"/>
        <w:gridCol w:w="1372"/>
        <w:gridCol w:w="572"/>
        <w:gridCol w:w="394"/>
      </w:tblGrid>
      <w:tr w14:paraId="3C63D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93A2ADD">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77582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9B290C4">
            <w:pPr>
              <w:jc w:val="center"/>
              <w:rPr>
                <w:rFonts w:hint="default" w:ascii="Arial" w:hAnsi="Arial" w:eastAsia="宋体" w:cs="Arial"/>
                <w:i w:val="0"/>
                <w:iCs w:val="0"/>
                <w:color w:val="000000"/>
                <w:sz w:val="36"/>
                <w:szCs w:val="36"/>
                <w:u w:val="none"/>
              </w:rPr>
            </w:pPr>
          </w:p>
        </w:tc>
      </w:tr>
      <w:tr w14:paraId="3889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E884B92">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96A8E2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73EDF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招商引资差旅费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4B9754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30726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B90623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D4234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C97AB4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911C7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5861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96AD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492E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93843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C2E1F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ED4879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1424C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7F3C8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432C3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179C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BF67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D322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CE580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AC63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5EE9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9FDC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2ACDE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C0375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A061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92606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8576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C34776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2BBC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CAA8DF">
            <w:pPr>
              <w:jc w:val="right"/>
              <w:rPr>
                <w:rFonts w:hint="default" w:ascii="Calibri" w:hAnsi="Calibri" w:eastAsia="宋体" w:cs="Calibri"/>
                <w:i w:val="0"/>
                <w:iCs w:val="0"/>
                <w:color w:val="000000"/>
                <w:sz w:val="22"/>
                <w:szCs w:val="22"/>
                <w:u w:val="none"/>
              </w:rPr>
            </w:pPr>
          </w:p>
        </w:tc>
      </w:tr>
      <w:tr w14:paraId="4B2B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A75C9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7BCA0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612D6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E0F64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4B1B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75137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6D05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B9DB7A">
            <w:pPr>
              <w:jc w:val="right"/>
              <w:rPr>
                <w:rFonts w:hint="default" w:ascii="Calibri" w:hAnsi="Calibri" w:eastAsia="宋体" w:cs="Calibri"/>
                <w:i w:val="0"/>
                <w:iCs w:val="0"/>
                <w:color w:val="000000"/>
                <w:sz w:val="22"/>
                <w:szCs w:val="22"/>
                <w:u w:val="none"/>
              </w:rPr>
            </w:pPr>
          </w:p>
        </w:tc>
      </w:tr>
      <w:tr w14:paraId="3F4EB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E6AA5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6C58B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11E65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DCB0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274C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EA068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F06CF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为进一步加快招商引资和项目建设，推动开发区高质量发展，积极走出去，高频次开展对外招商，推进项目建设。</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3364C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积极走出去招商，进一步推动开发区招商引资工作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2B2F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36AE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505A1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21B17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工委领导高频次开展“小组团”对外招商，推进开发区重点项目建设。</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9019C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开展“小组团”招商，进一步推动开发区重点项目建设</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5A7C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5F9F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1741A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CD4E04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FABA6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DDF143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382E8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91F49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FF91D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C04C1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6B41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3DDCA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ADA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197E6B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7E2CA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2CD36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54F25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60467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7F399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A4CF3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C6BB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8797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4E295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FEDCE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1A30E3">
            <w:pPr>
              <w:jc w:val="center"/>
              <w:rPr>
                <w:rFonts w:hint="default" w:ascii="Calibri" w:hAnsi="Calibri" w:eastAsia="宋体" w:cs="Calibri"/>
                <w:i w:val="0"/>
                <w:iCs w:val="0"/>
                <w:color w:val="000000"/>
                <w:sz w:val="22"/>
                <w:szCs w:val="22"/>
                <w:u w:val="none"/>
              </w:rPr>
            </w:pPr>
          </w:p>
        </w:tc>
      </w:tr>
      <w:tr w14:paraId="21D9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F8542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87F4A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8D67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B65B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出差考察次数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6F02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去外地招商考察的次数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EF23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C5D5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4FC6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408C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D138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FC4FA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20D0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ED4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F7A1C3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85DCC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5F9D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6597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出差考察洽谈效果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0544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出差考察洽谈效果符合预期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B5A7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3309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6E06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F643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029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BE9B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D69A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E1C6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29193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13A20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5DFA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A33A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58B4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按照工作计划完成全年工作任务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985E8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75E6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7796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0860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31E0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80FA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D3CB2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1B68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DE52D0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97F69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D28D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DF21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6B9F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3191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93C4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D770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D1B7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D734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8A9E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5D231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w:t>
            </w:r>
          </w:p>
        </w:tc>
      </w:tr>
      <w:tr w14:paraId="073C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F0010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57937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1701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BC1B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进一步加快招商引资和项目建设，推动开发区高质量发展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14DA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工委领导高频次开展“小组团”对外招商，推进开发区重点项目建设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26CC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49C18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B2FAD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5911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效果显著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2FA8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进一步推动开发区招商引资工作、重点项目建设工作的开展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63743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65A7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17EA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23975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C90F3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CF8D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52FE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9951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领导群众对招商考察的满意程度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2377F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0310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4917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2D84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46CA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48CEF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8FF2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BB7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37768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35FF7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44B2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E9A9E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56E3D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4F86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B3C2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5CB23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603C5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F3849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EBF4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CD95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004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122387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6A6E1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3CA0AFA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749B4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2B282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FAA04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5D6AD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3F806B">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71041D">
            <w:pPr>
              <w:jc w:val="left"/>
              <w:rPr>
                <w:rFonts w:hint="default" w:ascii="Calibri" w:hAnsi="Calibri" w:eastAsia="宋体" w:cs="Calibri"/>
                <w:i w:val="0"/>
                <w:iCs w:val="0"/>
                <w:color w:val="000000"/>
                <w:sz w:val="22"/>
                <w:szCs w:val="22"/>
                <w:u w:val="none"/>
              </w:rPr>
            </w:pPr>
          </w:p>
        </w:tc>
      </w:tr>
      <w:tr w14:paraId="693E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4E8E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1943B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孙妍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B2EC7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684E4F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589F85ED">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25）</w:t>
      </w:r>
      <w:r>
        <w:rPr>
          <w:rFonts w:hint="eastAsia" w:ascii="Times New Roman" w:hAnsi="Times New Roman" w:eastAsia="仿宋_GB2312"/>
          <w:kern w:val="2"/>
          <w:sz w:val="32"/>
          <w:szCs w:val="32"/>
          <w:lang w:val="zh-CN"/>
        </w:rPr>
        <w:t>纪工委专项经费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纪工委专项经费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96</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7.91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7.91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满足了办案需要，符合办案要求</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是满足日常工作需要，</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6"/>
        <w:gridCol w:w="542"/>
        <w:gridCol w:w="679"/>
        <w:gridCol w:w="730"/>
        <w:gridCol w:w="1912"/>
        <w:gridCol w:w="422"/>
        <w:gridCol w:w="422"/>
        <w:gridCol w:w="294"/>
        <w:gridCol w:w="780"/>
        <w:gridCol w:w="973"/>
        <w:gridCol w:w="627"/>
        <w:gridCol w:w="422"/>
      </w:tblGrid>
      <w:tr w14:paraId="12C40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E0907B7">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73DE1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FF6F2D9">
            <w:pPr>
              <w:jc w:val="center"/>
              <w:rPr>
                <w:rFonts w:hint="default" w:ascii="Arial" w:hAnsi="Arial" w:eastAsia="宋体" w:cs="Arial"/>
                <w:i w:val="0"/>
                <w:iCs w:val="0"/>
                <w:color w:val="000000"/>
                <w:sz w:val="36"/>
                <w:szCs w:val="36"/>
                <w:u w:val="none"/>
              </w:rPr>
            </w:pPr>
          </w:p>
        </w:tc>
      </w:tr>
      <w:tr w14:paraId="585FD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DE6E392">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6FD816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184C2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纪工委专项经费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7540B0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21E7D4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306AAC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F883A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1025E6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913D5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0411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1A80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BE9DF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CE6F2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C1503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00AA8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00CE5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6A0C0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0A9EE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4A1E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D07DA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9A11F7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3FCAA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99B4E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BC56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FC57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93818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69BA0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4343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51819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DC212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C737B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E736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4BB92A">
            <w:pPr>
              <w:jc w:val="right"/>
              <w:rPr>
                <w:rFonts w:hint="default" w:ascii="Calibri" w:hAnsi="Calibri" w:eastAsia="宋体" w:cs="Calibri"/>
                <w:i w:val="0"/>
                <w:iCs w:val="0"/>
                <w:color w:val="000000"/>
                <w:sz w:val="22"/>
                <w:szCs w:val="22"/>
                <w:u w:val="none"/>
              </w:rPr>
            </w:pPr>
          </w:p>
        </w:tc>
      </w:tr>
      <w:tr w14:paraId="3998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E2874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DABAB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B1EB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21A80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88BE2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AF845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E6374E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185E49E">
            <w:pPr>
              <w:jc w:val="right"/>
              <w:rPr>
                <w:rFonts w:hint="default" w:ascii="Calibri" w:hAnsi="Calibri" w:eastAsia="宋体" w:cs="Calibri"/>
                <w:i w:val="0"/>
                <w:iCs w:val="0"/>
                <w:color w:val="000000"/>
                <w:sz w:val="22"/>
                <w:szCs w:val="22"/>
                <w:u w:val="none"/>
              </w:rPr>
            </w:pPr>
          </w:p>
        </w:tc>
      </w:tr>
      <w:tr w14:paraId="55036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8642A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9A00E4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1F27B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610A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0A2AD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234BC0">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A1626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提高办案结案率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3C857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满足办案需要，符合办案要求</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57BF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5B2C5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E6B06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1F765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维持日常工作正常需要</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3BC28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满足日常工作需要</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6C59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06C4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8AF33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D5E7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AB9C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A7C3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D315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AB906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490336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90CE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9AD54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EBD6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F85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3BCF6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E9851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4D380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A1C04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41226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B39D3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8967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731F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6DE5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C8D8C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9B341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11A56A">
            <w:pPr>
              <w:jc w:val="center"/>
              <w:rPr>
                <w:rFonts w:hint="default" w:ascii="Calibri" w:hAnsi="Calibri" w:eastAsia="宋体" w:cs="Calibri"/>
                <w:i w:val="0"/>
                <w:iCs w:val="0"/>
                <w:color w:val="000000"/>
                <w:sz w:val="22"/>
                <w:szCs w:val="22"/>
                <w:u w:val="none"/>
              </w:rPr>
            </w:pPr>
          </w:p>
        </w:tc>
      </w:tr>
      <w:tr w14:paraId="65ABA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7D6752">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CDB73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A93C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87F0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办理案件个数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6BB9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反映纪工委办理各类案件数量情况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7EF8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B66B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F089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0547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70D0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334F4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5C01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9A6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5EC70B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FF88F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72B4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834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报刊资料征订完成率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7CE9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反映纪工委专业报刊及资料订阅完成情况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39DFE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C4E1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CE98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7979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9959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7E2C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E3AA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9D06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B48A03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FA3F9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8700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CB1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结案后发生再访率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59051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结案后发生再访率反映办案质量效果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4990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6149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2B57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C1CB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DBB9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AEE20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A97E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2731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6EC54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89B57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5610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81D4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报刊资料与工作契合度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579C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反映所订阅报刊及资料与专业工作的契合程度，确保对工作有指导帮助作用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15CB1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BADC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3164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C707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F029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84F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B6C4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9B3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2BCD0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FC85E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492F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A21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92FC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各项工作按计划时间完成反映工作及时程度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AEA31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2DCC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509D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D92B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40EF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32BB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BAA1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4BDDF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21F95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AE455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6E2F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4793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结案及时性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BACE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按相关要求及时结案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75823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34EF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723B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B2B4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99C4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C41F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4811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773FD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BAA04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9DD84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B7A5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AF32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5B3E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1FDE9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9477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7191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B37B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EA62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D4629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4E83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7F16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810B7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DC690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C9EE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DC6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提高办案效率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F518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对党员干部违法违纪人员警示和查处精准度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2B98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D664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BE9AA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630B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77AA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办案率得到提高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C4D7C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1144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0E000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7EDDF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BDACF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311D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C645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干部群众满意度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F882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干部群众满意对纪委工作满意程度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CF97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C2FB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7727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63F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F338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E3A7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54B75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F4F1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77574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ADDE4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F033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0199F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67714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A1816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28302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F22DA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6E60E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2673A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FD70B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2BCA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44DE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02211F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44599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43DBD0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r>
      <w:tr w14:paraId="2879D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712F8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5DD8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2A4A6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092638">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B3818D">
            <w:pPr>
              <w:jc w:val="left"/>
              <w:rPr>
                <w:rFonts w:hint="default" w:ascii="Calibri" w:hAnsi="Calibri" w:eastAsia="宋体" w:cs="Calibri"/>
                <w:i w:val="0"/>
                <w:iCs w:val="0"/>
                <w:color w:val="000000"/>
                <w:sz w:val="22"/>
                <w:szCs w:val="22"/>
                <w:u w:val="none"/>
              </w:rPr>
            </w:pPr>
          </w:p>
        </w:tc>
      </w:tr>
      <w:tr w14:paraId="29D63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85D5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AC044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刘磊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49BB8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F943A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18630566266</w:t>
            </w:r>
          </w:p>
        </w:tc>
      </w:tr>
    </w:tbl>
    <w:p w14:paraId="5C004F50">
      <w:pPr>
        <w:numPr>
          <w:ilvl w:val="0"/>
          <w:numId w:val="4"/>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14:paraId="3FB298F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lang w:val="en-US" w:eastAsia="zh-CN"/>
        </w:rPr>
        <w:t>1.</w:t>
      </w:r>
      <w:r>
        <w:rPr>
          <w:rFonts w:hint="eastAsia" w:ascii="仿宋_GB2312" w:hAnsi="仿宋_GB2312" w:eastAsia="仿宋" w:cs="仿宋_GB2312"/>
          <w:sz w:val="32"/>
          <w:szCs w:val="32"/>
          <w:highlight w:val="none"/>
        </w:rPr>
        <w:t>履职完成情况:从数量、质量、时效、成本各方面归纳反应年度主要计划任务完成情况。</w:t>
      </w:r>
    </w:p>
    <w:p w14:paraId="3AB4456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数量指标:预算计划完成率年度数量指标值=100%，全年完成值 100%。</w:t>
      </w:r>
    </w:p>
    <w:p w14:paraId="40ED438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质量指标:预算计划完成率年度数量指标值=100%，全年完成值 100%。</w:t>
      </w:r>
    </w:p>
    <w:p w14:paraId="2AB02A0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时效指标:预算计划完成率年度数量指标值=100%，全年完成值 100%。</w:t>
      </w:r>
    </w:p>
    <w:p w14:paraId="093DDD2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lang w:val="en-US" w:eastAsia="zh-CN"/>
        </w:rPr>
        <w:t>2.</w:t>
      </w:r>
      <w:r>
        <w:rPr>
          <w:rFonts w:hint="eastAsia" w:ascii="仿宋_GB2312" w:hAnsi="仿宋_GB2312" w:eastAsia="仿宋" w:cs="仿宋_GB2312"/>
          <w:sz w:val="32"/>
          <w:szCs w:val="32"/>
          <w:highlight w:val="none"/>
        </w:rPr>
        <w:t>履职效果情况:从社会效益、经济效益、生态效益等方面反应部门履职效果的实现情况。</w:t>
      </w:r>
    </w:p>
    <w:p w14:paraId="6714089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社会效益:财政监督覆盖率年度指标值≥90%，全年完成值100%。</w:t>
      </w:r>
    </w:p>
    <w:p w14:paraId="348FB84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lang w:val="en-US" w:eastAsia="zh-CN"/>
        </w:rPr>
        <w:t>3.</w:t>
      </w:r>
      <w:r>
        <w:rPr>
          <w:rFonts w:hint="eastAsia" w:ascii="仿宋_GB2312" w:hAnsi="仿宋_GB2312" w:eastAsia="仿宋" w:cs="仿宋_GB2312"/>
          <w:sz w:val="32"/>
          <w:szCs w:val="32"/>
          <w:highlight w:val="none"/>
        </w:rPr>
        <w:t>满意度指标:工委办服务对象满意度年度指标值≥90%，全年完成值 100%。</w:t>
      </w:r>
    </w:p>
    <w:p w14:paraId="76BAF263">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14:paraId="2B6D8D5A">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1.本单位2023年度政府性基金预算财政拨款无收支及结转结余情况, 故公开07表以空表列示；国有资本经营预算经费无收支及结转结余情况, 故公开08表以空表列示。</w:t>
      </w:r>
    </w:p>
    <w:p w14:paraId="3913A86E">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559E2309">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6D99233">
      <w:pPr>
        <w:adjustRightInd w:val="0"/>
        <w:snapToGrid w:val="0"/>
        <w:spacing w:line="580" w:lineRule="exact"/>
        <w:ind w:firstLine="640" w:firstLineChars="200"/>
        <w:rPr>
          <w:rFonts w:ascii="Times New Roman" w:hAnsi="Times New Roman" w:eastAsia="仿宋_GB2312" w:cs="Times New Roman"/>
          <w:sz w:val="32"/>
          <w:szCs w:val="32"/>
        </w:rPr>
      </w:pPr>
    </w:p>
    <w:p w14:paraId="27312A30">
      <w:pPr>
        <w:adjustRightInd w:val="0"/>
        <w:snapToGrid w:val="0"/>
        <w:spacing w:line="580" w:lineRule="exact"/>
        <w:rPr>
          <w:rFonts w:ascii="Times New Roman" w:hAnsi="Times New Roman" w:eastAsia="仿宋_GB2312" w:cs="Times New Roman"/>
          <w:sz w:val="32"/>
          <w:szCs w:val="32"/>
        </w:rPr>
      </w:pPr>
    </w:p>
    <w:p w14:paraId="1A3ED6D8">
      <w:pPr>
        <w:adjustRightInd w:val="0"/>
        <w:snapToGrid w:val="0"/>
        <w:spacing w:line="580" w:lineRule="exact"/>
        <w:ind w:firstLine="640" w:firstLineChars="200"/>
        <w:rPr>
          <w:rFonts w:ascii="Times New Roman" w:hAnsi="Times New Roman" w:eastAsia="仿宋_GB2312" w:cs="Times New Roman"/>
          <w:sz w:val="32"/>
          <w:szCs w:val="32"/>
        </w:rPr>
      </w:pPr>
    </w:p>
    <w:p w14:paraId="450D589D">
      <w:pPr>
        <w:adjustRightInd w:val="0"/>
        <w:snapToGrid w:val="0"/>
        <w:spacing w:line="580" w:lineRule="exact"/>
        <w:ind w:firstLine="640" w:firstLineChars="200"/>
        <w:rPr>
          <w:rFonts w:ascii="Times New Roman" w:hAnsi="Times New Roman" w:eastAsia="仿宋_GB2312" w:cs="Times New Roman"/>
          <w:sz w:val="32"/>
          <w:szCs w:val="32"/>
        </w:rPr>
      </w:pPr>
    </w:p>
    <w:p w14:paraId="2AB7266E">
      <w:pPr>
        <w:adjustRightInd w:val="0"/>
        <w:snapToGrid w:val="0"/>
        <w:spacing w:line="580" w:lineRule="exact"/>
        <w:ind w:firstLine="640" w:firstLineChars="200"/>
        <w:rPr>
          <w:rFonts w:ascii="Times New Roman" w:hAnsi="Times New Roman" w:eastAsia="仿宋_GB2312" w:cs="Times New Roman"/>
          <w:sz w:val="32"/>
          <w:szCs w:val="32"/>
        </w:rPr>
      </w:pPr>
    </w:p>
    <w:p w14:paraId="554FD3F4">
      <w:pPr>
        <w:widowControl/>
        <w:spacing w:line="580" w:lineRule="exact"/>
        <w:ind w:firstLine="883" w:firstLineChars="200"/>
        <w:jc w:val="left"/>
        <w:rPr>
          <w:rFonts w:ascii="Times New Roman" w:hAnsi="Times New Roman" w:eastAsia="宋体" w:cs="Times New Roman"/>
          <w:b/>
          <w:bCs/>
          <w:sz w:val="44"/>
          <w:szCs w:val="44"/>
        </w:rPr>
      </w:pPr>
    </w:p>
    <w:p w14:paraId="78583C79">
      <w:pPr>
        <w:rPr>
          <w:rFonts w:ascii="Times New Roman" w:hAnsi="Times New Roman" w:eastAsia="仿宋_GB2312" w:cs="Times New Roman"/>
          <w:sz w:val="32"/>
          <w:szCs w:val="32"/>
        </w:rPr>
      </w:pPr>
    </w:p>
    <w:p w14:paraId="487AEDD2">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BC39A48">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547B6928">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2A82255">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58F7AD01">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6E013035">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78C285D1">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29362736">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7CE878B3">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190C9CDD">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35C8C4A3">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521A90AC">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4C0C875A">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6EF4A7E0">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485036BD">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7145E406">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w:t>
      </w:r>
      <w:r>
        <w:rPr>
          <w:rFonts w:hint="eastAsia" w:ascii="仿宋" w:hAnsi="仿宋" w:eastAsia="仿宋" w:cs="Times New Roman"/>
          <w:color w:val="000000"/>
          <w:sz w:val="32"/>
          <w:szCs w:val="32"/>
          <w:lang w:eastAsia="zh-CN"/>
        </w:rPr>
        <w:t>单位</w:t>
      </w:r>
      <w:r>
        <w:rPr>
          <w:rFonts w:ascii="仿宋" w:hAnsi="仿宋" w:eastAsia="仿宋" w:cs="Times New Roman"/>
          <w:color w:val="000000"/>
          <w:sz w:val="32"/>
          <w:szCs w:val="32"/>
        </w:rPr>
        <w:t>自筹资金等。</w:t>
      </w:r>
    </w:p>
    <w:p w14:paraId="29BAA0DD">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2359E369">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7D9B77D">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269DE4E4">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5773473E">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341D3E29">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3C7F974">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1BABE31D">
      <w:pPr>
        <w:rPr>
          <w:rFonts w:ascii="Times New Roman" w:hAnsi="Times New Roman" w:cs="Times New Roman"/>
        </w:rPr>
      </w:pPr>
    </w:p>
    <w:p w14:paraId="540BA70A">
      <w:pPr>
        <w:pStyle w:val="10"/>
        <w:widowControl/>
        <w:spacing w:beforeAutospacing="0" w:afterAutospacing="0"/>
        <w:rPr>
          <w:rFonts w:ascii="Times New Roman" w:hAnsi="Times New Roman" w:eastAsia="仿宋_GB2312"/>
          <w:color w:val="333333"/>
          <w:sz w:val="33"/>
          <w:szCs w:val="33"/>
          <w:shd w:val="clear" w:color="auto" w:fill="FFFFFF"/>
        </w:rPr>
      </w:pPr>
    </w:p>
    <w:p w14:paraId="58877487">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2029FE6-B69D-4972-A2C9-59697D898AD2}"/>
  </w:font>
  <w:font w:name="黑体">
    <w:panose1 w:val="02010609060101010101"/>
    <w:charset w:val="86"/>
    <w:family w:val="auto"/>
    <w:pitch w:val="default"/>
    <w:sig w:usb0="800002BF" w:usb1="38CF7CFA" w:usb2="00000016" w:usb3="00000000" w:csb0="00040001" w:csb1="00000000"/>
    <w:embedRegular r:id="rId2" w:fontKey="{397EF771-AF58-4A13-8B5A-C36B806FDEE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57990F6F-0D4F-4A2C-A330-F4AF5A21D2A0}"/>
  </w:font>
  <w:font w:name="仿宋">
    <w:panose1 w:val="02010609060101010101"/>
    <w:charset w:val="86"/>
    <w:family w:val="modern"/>
    <w:pitch w:val="default"/>
    <w:sig w:usb0="800002BF" w:usb1="38CF7CFA" w:usb2="00000016" w:usb3="00000000" w:csb0="00040001" w:csb1="00000000"/>
    <w:embedRegular r:id="rId4" w:fontKey="{FBB0A0E3-BF29-4D77-8E5F-EC39101AB4F1}"/>
  </w:font>
  <w:font w:name="Calibri Light">
    <w:altName w:val="Calibri"/>
    <w:panose1 w:val="020F0302020204030204"/>
    <w:charset w:val="00"/>
    <w:family w:val="swiss"/>
    <w:pitch w:val="default"/>
    <w:sig w:usb0="00000000" w:usb1="00000000"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5" w:fontKey="{57F97C9A-51EF-44D9-95CF-849610B53B93}"/>
  </w:font>
  <w:font w:name="思源黑体 CN Heavy">
    <w:panose1 w:val="020B0A00000000000000"/>
    <w:charset w:val="86"/>
    <w:family w:val="swiss"/>
    <w:pitch w:val="default"/>
    <w:sig w:usb0="20000003" w:usb1="2ADF3C10" w:usb2="00000016" w:usb3="00000000" w:csb0="60060107" w:csb1="00000000"/>
  </w:font>
  <w:font w:name="楷体_GB2312">
    <w:panose1 w:val="02010609030101010101"/>
    <w:charset w:val="86"/>
    <w:family w:val="modern"/>
    <w:pitch w:val="default"/>
    <w:sig w:usb0="00000001" w:usb1="080E0000" w:usb2="00000000" w:usb3="00000000" w:csb0="00040000" w:csb1="00000000"/>
    <w:embedRegular r:id="rId6" w:fontKey="{6590433F-23B9-4022-809F-328DBBB5ED4E}"/>
  </w:font>
  <w:font w:name="仿宋_GB2312">
    <w:panose1 w:val="02010609030101010101"/>
    <w:charset w:val="86"/>
    <w:family w:val="modern"/>
    <w:pitch w:val="default"/>
    <w:sig w:usb0="00000001" w:usb1="080E0000" w:usb2="00000000" w:usb3="00000000" w:csb0="00040000" w:csb1="00000000"/>
    <w:embedRegular r:id="rId7" w:fontKey="{8B300EBB-4AA8-436D-98F3-A600BE86D7D8}"/>
  </w:font>
  <w:font w:name="Batang">
    <w:panose1 w:val="02030600000101010101"/>
    <w:charset w:val="81"/>
    <w:family w:val="roman"/>
    <w:pitch w:val="default"/>
    <w:sig w:usb0="B00002AF" w:usb1="69D77CFB" w:usb2="00000030" w:usb3="00000000" w:csb0="4008009F" w:csb1="DFD70000"/>
    <w:embedRegular r:id="rId8" w:fontKey="{8B3FCB8B-471E-4095-9861-83F579C55BC4}"/>
  </w:font>
  <w:font w:name="ArialUnicodeMS">
    <w:altName w:val="Malgun Gothic"/>
    <w:panose1 w:val="00000000000000000000"/>
    <w:charset w:val="81"/>
    <w:family w:val="auto"/>
    <w:pitch w:val="default"/>
    <w:sig w:usb0="00000000" w:usb1="00000000" w:usb2="00000010" w:usb3="00000000" w:csb0="00080001" w:csb1="00000000"/>
    <w:embedRegular r:id="rId9" w:fontKey="{E72F78F6-8CD9-4B9C-8C65-3AFABEC6AB94}"/>
  </w:font>
  <w:font w:name="Malgun Gothic">
    <w:panose1 w:val="020B0503020000020004"/>
    <w:charset w:val="81"/>
    <w:family w:val="auto"/>
    <w:pitch w:val="default"/>
    <w:sig w:usb0="900002AF" w:usb1="01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0" w:fontKey="{29C1581E-64DA-4A28-9546-8682F866E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14:paraId="08DB52A5">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14:paraId="171060E2">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14:paraId="621C1913">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0F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30C41E"/>
    <w:multiLevelType w:val="singleLevel"/>
    <w:tmpl w:val="DD30C41E"/>
    <w:lvl w:ilvl="0" w:tentative="0">
      <w:start w:val="3"/>
      <w:numFmt w:val="chineseCounting"/>
      <w:suff w:val="nothing"/>
      <w:lvlText w:val="（%1）"/>
      <w:lvlJc w:val="left"/>
      <w:rPr>
        <w:rFonts w:hint="eastAsia"/>
      </w:rPr>
    </w:lvl>
  </w:abstractNum>
  <w:abstractNum w:abstractNumId="1">
    <w:nsid w:val="E542333C"/>
    <w:multiLevelType w:val="singleLevel"/>
    <w:tmpl w:val="E542333C"/>
    <w:lvl w:ilvl="0" w:tentative="0">
      <w:start w:val="8"/>
      <w:numFmt w:val="decimal"/>
      <w:suff w:val="nothing"/>
      <w:lvlText w:val="（%1）"/>
      <w:lvlJc w:val="left"/>
    </w:lvl>
  </w:abstractNum>
  <w:abstractNum w:abstractNumId="2">
    <w:nsid w:val="F17104AF"/>
    <w:multiLevelType w:val="singleLevel"/>
    <w:tmpl w:val="F17104AF"/>
    <w:lvl w:ilvl="0" w:tentative="0">
      <w:start w:val="1"/>
      <w:numFmt w:val="decimal"/>
      <w:suff w:val="nothing"/>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EsImhkaWQiOiI5YzJkYTAxOGE1MzdhNjQ3ZTY2ZjczOTM4MzlhYjkyYiIsInVzZXJDb3VudCI6NH0="/>
    <w:docVar w:name="KSO_WPS_MARK_KEY" w:val="2dc9eda0-e8f9-4bef-aa53-922a536fb0c7"/>
  </w:docVars>
  <w:rsids>
    <w:rsidRoot w:val="00287DAF"/>
    <w:rsid w:val="00037B7D"/>
    <w:rsid w:val="00047412"/>
    <w:rsid w:val="000546A1"/>
    <w:rsid w:val="00061C12"/>
    <w:rsid w:val="00086151"/>
    <w:rsid w:val="00092BE6"/>
    <w:rsid w:val="00096086"/>
    <w:rsid w:val="0009670E"/>
    <w:rsid w:val="000B1680"/>
    <w:rsid w:val="000B20F4"/>
    <w:rsid w:val="000E17E7"/>
    <w:rsid w:val="000F6501"/>
    <w:rsid w:val="00110B73"/>
    <w:rsid w:val="001258D4"/>
    <w:rsid w:val="00135E74"/>
    <w:rsid w:val="001369CA"/>
    <w:rsid w:val="00157078"/>
    <w:rsid w:val="00166836"/>
    <w:rsid w:val="001A17F9"/>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6E2E"/>
    <w:rsid w:val="0047323C"/>
    <w:rsid w:val="0048604A"/>
    <w:rsid w:val="00494B2C"/>
    <w:rsid w:val="004A2A12"/>
    <w:rsid w:val="0056005C"/>
    <w:rsid w:val="00560623"/>
    <w:rsid w:val="0060352A"/>
    <w:rsid w:val="00626BDC"/>
    <w:rsid w:val="0063657C"/>
    <w:rsid w:val="0066027C"/>
    <w:rsid w:val="0067075F"/>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71A4"/>
    <w:rsid w:val="0091307C"/>
    <w:rsid w:val="00926DCC"/>
    <w:rsid w:val="009325F5"/>
    <w:rsid w:val="0094592D"/>
    <w:rsid w:val="00952863"/>
    <w:rsid w:val="00953488"/>
    <w:rsid w:val="00A07CFF"/>
    <w:rsid w:val="00A169CA"/>
    <w:rsid w:val="00A17B27"/>
    <w:rsid w:val="00A50DF3"/>
    <w:rsid w:val="00A62C78"/>
    <w:rsid w:val="00AC6C8A"/>
    <w:rsid w:val="00AF1DD2"/>
    <w:rsid w:val="00AF3C93"/>
    <w:rsid w:val="00B03561"/>
    <w:rsid w:val="00B15D61"/>
    <w:rsid w:val="00B73503"/>
    <w:rsid w:val="00B90C6B"/>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6259"/>
    <w:rsid w:val="00DC3B1E"/>
    <w:rsid w:val="00DF45A8"/>
    <w:rsid w:val="00E03F28"/>
    <w:rsid w:val="00E20DD6"/>
    <w:rsid w:val="00E32B11"/>
    <w:rsid w:val="00E86690"/>
    <w:rsid w:val="00EB0434"/>
    <w:rsid w:val="00EC1488"/>
    <w:rsid w:val="00EE6912"/>
    <w:rsid w:val="00F002F9"/>
    <w:rsid w:val="00F03983"/>
    <w:rsid w:val="00F073C6"/>
    <w:rsid w:val="00F30220"/>
    <w:rsid w:val="00F373B5"/>
    <w:rsid w:val="00F41289"/>
    <w:rsid w:val="00F44A21"/>
    <w:rsid w:val="00F44C48"/>
    <w:rsid w:val="00F66634"/>
    <w:rsid w:val="00F67D18"/>
    <w:rsid w:val="00F705B2"/>
    <w:rsid w:val="00FA4CE8"/>
    <w:rsid w:val="00FA6F14"/>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26A8F"/>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7D2745D"/>
    <w:rsid w:val="184350A0"/>
    <w:rsid w:val="18935485"/>
    <w:rsid w:val="18A34206"/>
    <w:rsid w:val="18DE3B2C"/>
    <w:rsid w:val="1906685D"/>
    <w:rsid w:val="19111683"/>
    <w:rsid w:val="19353916"/>
    <w:rsid w:val="193E101D"/>
    <w:rsid w:val="1953461C"/>
    <w:rsid w:val="19C10AF1"/>
    <w:rsid w:val="19F2732F"/>
    <w:rsid w:val="19F67457"/>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1219E"/>
    <w:rsid w:val="23BB6F9A"/>
    <w:rsid w:val="23FC3864"/>
    <w:rsid w:val="24857B00"/>
    <w:rsid w:val="24F25212"/>
    <w:rsid w:val="251B0465"/>
    <w:rsid w:val="254B0AC6"/>
    <w:rsid w:val="25571AB6"/>
    <w:rsid w:val="25B40AD6"/>
    <w:rsid w:val="25BE7872"/>
    <w:rsid w:val="25BF702A"/>
    <w:rsid w:val="264D2D17"/>
    <w:rsid w:val="26D50E55"/>
    <w:rsid w:val="271A539C"/>
    <w:rsid w:val="274972D4"/>
    <w:rsid w:val="2768785E"/>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BF0F2F"/>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A85670"/>
    <w:rsid w:val="74F85778"/>
    <w:rsid w:val="75272439"/>
    <w:rsid w:val="758F1E9B"/>
    <w:rsid w:val="75CE266B"/>
    <w:rsid w:val="76120141"/>
    <w:rsid w:val="768216BE"/>
    <w:rsid w:val="76C23B43"/>
    <w:rsid w:val="76FD6F97"/>
    <w:rsid w:val="770218E8"/>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101</Pages>
  <Words>3822</Words>
  <Characters>4370</Characters>
  <Lines>40</Lines>
  <Paragraphs>11</Paragraphs>
  <TotalTime>1</TotalTime>
  <ScaleCrop>false</ScaleCrop>
  <LinksUpToDate>false</LinksUpToDate>
  <CharactersWithSpaces>4447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2024-09-23T08:34:00Z</dcterms:created>
  <dc:creator>王明新TIAD</dc:creator>
  <cp:lastModifiedBy>芯鈊</cp:lastModifiedBy>
  <cp:lastPrinted>2023-08-04T01:00:00Z</cp:lastPrinted>
  <dcterms:modified xsi:type="dcterms:W3CDTF">2025-04-30T01:31:13Z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E51992B9E4F1441CBC96F02734AA4F8B_13</vt:lpwstr>
  </property>
  <property fmtid="{D5CDD505-2E9C-101B-9397-08002B2CF9AE}" pid="4" name="KSOTemplateUUID">
    <vt:lpwstr>v1.0_mb_S7ajbG3IpAnL1wSthNCxfw==</vt:lpwstr>
  </property>
  <property fmtid="{D5CDD505-2E9C-101B-9397-08002B2CF9AE}" pid="5" name="KSOTemplateDocerSaveRecord">
    <vt:lpwstr>eyJoZGlkIjoiOWMyZGEwMThhNTM3YTY0N2U2NmY3MzkzODM5YWI5MmIiLCJ1c2VySWQiOiI1NzU5NzA2MzAifQ==</vt:lpwstr>
  </property>
</Properties>
</file>